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31" w:rsidRDefault="001B6731" w:rsidP="001B6731">
      <w:pPr>
        <w:spacing w:line="360" w:lineRule="auto"/>
        <w:ind w:left="786"/>
        <w:jc w:val="center"/>
        <w:rPr>
          <w:b/>
          <w:sz w:val="28"/>
          <w:szCs w:val="28"/>
        </w:rPr>
      </w:pPr>
      <w:r w:rsidRPr="0064746A">
        <w:rPr>
          <w:b/>
          <w:sz w:val="28"/>
          <w:szCs w:val="28"/>
        </w:rPr>
        <w:t>INTELLECTUAL PROPERTY RIGHTS CELL</w:t>
      </w:r>
    </w:p>
    <w:p w:rsidR="001A17E1" w:rsidRPr="0064746A" w:rsidRDefault="001A17E1" w:rsidP="001B6731">
      <w:pPr>
        <w:spacing w:line="360" w:lineRule="auto"/>
        <w:ind w:left="786"/>
        <w:jc w:val="center"/>
        <w:rPr>
          <w:b/>
          <w:bCs/>
          <w:sz w:val="28"/>
          <w:szCs w:val="28"/>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420"/>
      </w:tblGrid>
      <w:tr w:rsidR="001B6731" w:rsidTr="00274191">
        <w:trPr>
          <w:trHeight w:val="386"/>
        </w:trPr>
        <w:tc>
          <w:tcPr>
            <w:tcW w:w="1908" w:type="dxa"/>
            <w:vMerge w:val="restart"/>
          </w:tcPr>
          <w:p w:rsidR="001B6731" w:rsidRDefault="001B6731" w:rsidP="00274191"/>
          <w:p w:rsidR="001B6731" w:rsidRDefault="001B6731" w:rsidP="00274191"/>
          <w:p w:rsidR="001B6731" w:rsidRDefault="001B6731" w:rsidP="00274191">
            <w:r>
              <w:rPr>
                <w:sz w:val="22"/>
                <w:szCs w:val="22"/>
              </w:rPr>
              <w:t>Aim and Purpose</w:t>
            </w:r>
          </w:p>
        </w:tc>
        <w:tc>
          <w:tcPr>
            <w:tcW w:w="7420" w:type="dxa"/>
            <w:hideMark/>
          </w:tcPr>
          <w:p w:rsidR="001B6731" w:rsidRDefault="001B6731" w:rsidP="00274191">
            <w:pPr>
              <w:spacing w:line="360" w:lineRule="auto"/>
            </w:pPr>
            <w:r>
              <w:rPr>
                <w:sz w:val="22"/>
                <w:szCs w:val="22"/>
              </w:rPr>
              <w:t>To disseminate knowledge on types of patents, global patent regime, etc to target talents</w:t>
            </w:r>
          </w:p>
        </w:tc>
      </w:tr>
      <w:tr w:rsidR="001B6731" w:rsidTr="00274191">
        <w:trPr>
          <w:trHeight w:val="285"/>
        </w:trPr>
        <w:tc>
          <w:tcPr>
            <w:tcW w:w="0" w:type="auto"/>
            <w:vMerge/>
            <w:vAlign w:val="center"/>
            <w:hideMark/>
          </w:tcPr>
          <w:p w:rsidR="001B6731" w:rsidRDefault="001B6731" w:rsidP="00274191"/>
        </w:tc>
        <w:tc>
          <w:tcPr>
            <w:tcW w:w="7420" w:type="dxa"/>
            <w:hideMark/>
          </w:tcPr>
          <w:p w:rsidR="001B6731" w:rsidRDefault="001B6731" w:rsidP="00274191">
            <w:pPr>
              <w:spacing w:line="360" w:lineRule="auto"/>
            </w:pPr>
            <w:r>
              <w:rPr>
                <w:sz w:val="22"/>
                <w:szCs w:val="22"/>
              </w:rPr>
              <w:t xml:space="preserve">To encourage faculty members and scholars to go for patentable works </w:t>
            </w:r>
          </w:p>
        </w:tc>
      </w:tr>
      <w:tr w:rsidR="001B6731" w:rsidTr="00274191">
        <w:trPr>
          <w:trHeight w:val="285"/>
        </w:trPr>
        <w:tc>
          <w:tcPr>
            <w:tcW w:w="0" w:type="auto"/>
            <w:vMerge/>
            <w:vAlign w:val="center"/>
            <w:hideMark/>
          </w:tcPr>
          <w:p w:rsidR="001B6731" w:rsidRDefault="001B6731" w:rsidP="00274191"/>
        </w:tc>
        <w:tc>
          <w:tcPr>
            <w:tcW w:w="7420" w:type="dxa"/>
            <w:hideMark/>
          </w:tcPr>
          <w:p w:rsidR="001B6731" w:rsidRDefault="001B6731" w:rsidP="00274191">
            <w:pPr>
              <w:spacing w:line="360" w:lineRule="auto"/>
            </w:pPr>
            <w:r>
              <w:rPr>
                <w:sz w:val="22"/>
                <w:szCs w:val="22"/>
              </w:rPr>
              <w:t>To help faculty members in the nitty-gritty of registration of patents</w:t>
            </w:r>
          </w:p>
        </w:tc>
      </w:tr>
    </w:tbl>
    <w:p w:rsidR="001B6731" w:rsidRDefault="001B6731" w:rsidP="001B6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17"/>
        <w:gridCol w:w="3005"/>
      </w:tblGrid>
      <w:tr w:rsidR="001B6731" w:rsidTr="00274191">
        <w:tc>
          <w:tcPr>
            <w:tcW w:w="3120" w:type="dxa"/>
          </w:tcPr>
          <w:p w:rsidR="001B6731" w:rsidRPr="00463660" w:rsidRDefault="001B6731" w:rsidP="00274191">
            <w:pPr>
              <w:rPr>
                <w:b/>
              </w:rPr>
            </w:pPr>
            <w:r w:rsidRPr="00463660">
              <w:rPr>
                <w:b/>
                <w:sz w:val="22"/>
                <w:szCs w:val="22"/>
              </w:rPr>
              <w:t>Name</w:t>
            </w:r>
          </w:p>
        </w:tc>
        <w:tc>
          <w:tcPr>
            <w:tcW w:w="3117" w:type="dxa"/>
            <w:hideMark/>
          </w:tcPr>
          <w:p w:rsidR="001B6731" w:rsidRPr="00463660" w:rsidRDefault="001B6731" w:rsidP="00274191">
            <w:pPr>
              <w:rPr>
                <w:b/>
              </w:rPr>
            </w:pPr>
            <w:r w:rsidRPr="00463660">
              <w:rPr>
                <w:b/>
                <w:sz w:val="22"/>
                <w:szCs w:val="22"/>
              </w:rPr>
              <w:t>Designation &amp; Dept./Division/College.</w:t>
            </w:r>
          </w:p>
        </w:tc>
        <w:tc>
          <w:tcPr>
            <w:tcW w:w="3005" w:type="dxa"/>
            <w:hideMark/>
          </w:tcPr>
          <w:p w:rsidR="001B6731" w:rsidRPr="00463660" w:rsidRDefault="001B6731" w:rsidP="00274191">
            <w:pPr>
              <w:rPr>
                <w:b/>
              </w:rPr>
            </w:pPr>
            <w:r w:rsidRPr="00463660">
              <w:rPr>
                <w:b/>
                <w:sz w:val="22"/>
                <w:szCs w:val="22"/>
              </w:rPr>
              <w:t>Status</w:t>
            </w:r>
          </w:p>
        </w:tc>
      </w:tr>
      <w:tr w:rsidR="004C7344" w:rsidTr="00274191">
        <w:trPr>
          <w:trHeight w:val="737"/>
        </w:trPr>
        <w:tc>
          <w:tcPr>
            <w:tcW w:w="3120" w:type="dxa"/>
          </w:tcPr>
          <w:p w:rsidR="004C7344" w:rsidRPr="0064746A" w:rsidRDefault="004C7344" w:rsidP="00C212CB">
            <w:r>
              <w:t xml:space="preserve">Dr. K. </w:t>
            </w:r>
            <w:proofErr w:type="spellStart"/>
            <w:r>
              <w:t>Sankaranarayanan</w:t>
            </w:r>
            <w:proofErr w:type="spellEnd"/>
          </w:p>
        </w:tc>
        <w:tc>
          <w:tcPr>
            <w:tcW w:w="3117" w:type="dxa"/>
            <w:hideMark/>
          </w:tcPr>
          <w:p w:rsidR="004C7344" w:rsidRDefault="004C7344" w:rsidP="00C212CB">
            <w:pPr>
              <w:rPr>
                <w:szCs w:val="22"/>
              </w:rPr>
            </w:pPr>
            <w:r>
              <w:rPr>
                <w:szCs w:val="22"/>
              </w:rPr>
              <w:t>Professor</w:t>
            </w:r>
          </w:p>
          <w:p w:rsidR="004C7344" w:rsidRPr="0064746A" w:rsidRDefault="004C7344" w:rsidP="00C212CB">
            <w:r>
              <w:rPr>
                <w:szCs w:val="22"/>
              </w:rPr>
              <w:t>Department of Physics</w:t>
            </w:r>
          </w:p>
        </w:tc>
        <w:tc>
          <w:tcPr>
            <w:tcW w:w="3005" w:type="dxa"/>
            <w:hideMark/>
          </w:tcPr>
          <w:p w:rsidR="004C7344" w:rsidRPr="0064746A" w:rsidRDefault="004C7344" w:rsidP="004C7344">
            <w:r w:rsidRPr="0064746A">
              <w:rPr>
                <w:szCs w:val="22"/>
              </w:rPr>
              <w:t xml:space="preserve">Coordinator </w:t>
            </w:r>
          </w:p>
        </w:tc>
      </w:tr>
      <w:tr w:rsidR="004C7344" w:rsidTr="00274191">
        <w:trPr>
          <w:trHeight w:val="737"/>
        </w:trPr>
        <w:tc>
          <w:tcPr>
            <w:tcW w:w="3120" w:type="dxa"/>
          </w:tcPr>
          <w:p w:rsidR="004C7344" w:rsidRPr="0064746A" w:rsidRDefault="004C7344" w:rsidP="00C212CB">
            <w:r>
              <w:t xml:space="preserve">Dr. S. </w:t>
            </w:r>
            <w:proofErr w:type="spellStart"/>
            <w:r>
              <w:t>Karutha</w:t>
            </w:r>
            <w:proofErr w:type="spellEnd"/>
            <w:r>
              <w:t xml:space="preserve"> </w:t>
            </w:r>
            <w:proofErr w:type="spellStart"/>
            <w:r>
              <w:t>Pandian</w:t>
            </w:r>
            <w:proofErr w:type="spellEnd"/>
          </w:p>
        </w:tc>
        <w:tc>
          <w:tcPr>
            <w:tcW w:w="3117" w:type="dxa"/>
            <w:hideMark/>
          </w:tcPr>
          <w:p w:rsidR="004C7344" w:rsidRDefault="004C7344" w:rsidP="00C212CB">
            <w:r>
              <w:t>Professor &amp; Head</w:t>
            </w:r>
          </w:p>
          <w:p w:rsidR="004C7344" w:rsidRPr="0064746A" w:rsidRDefault="004C7344" w:rsidP="00C212CB">
            <w:r>
              <w:t>Department of Biotechnology</w:t>
            </w:r>
          </w:p>
        </w:tc>
        <w:tc>
          <w:tcPr>
            <w:tcW w:w="3005" w:type="dxa"/>
            <w:hideMark/>
          </w:tcPr>
          <w:p w:rsidR="004C7344" w:rsidRPr="0064746A" w:rsidRDefault="004C7344" w:rsidP="00C212CB">
            <w:r w:rsidRPr="0064746A">
              <w:rPr>
                <w:szCs w:val="22"/>
              </w:rPr>
              <w:t>Member</w:t>
            </w:r>
          </w:p>
        </w:tc>
      </w:tr>
      <w:tr w:rsidR="004C7344" w:rsidTr="00274191">
        <w:trPr>
          <w:trHeight w:val="737"/>
        </w:trPr>
        <w:tc>
          <w:tcPr>
            <w:tcW w:w="3120" w:type="dxa"/>
          </w:tcPr>
          <w:p w:rsidR="004C7344" w:rsidRPr="0064746A" w:rsidRDefault="004C7344" w:rsidP="00274191">
            <w:proofErr w:type="spellStart"/>
            <w:r>
              <w:t>Dr.V.Manickavasagam</w:t>
            </w:r>
            <w:proofErr w:type="spellEnd"/>
          </w:p>
        </w:tc>
        <w:tc>
          <w:tcPr>
            <w:tcW w:w="3117" w:type="dxa"/>
            <w:hideMark/>
          </w:tcPr>
          <w:p w:rsidR="004C7344" w:rsidRDefault="004C7344" w:rsidP="00274191">
            <w:r>
              <w:t>Professor &amp; Head</w:t>
            </w:r>
          </w:p>
          <w:p w:rsidR="004C7344" w:rsidRPr="0064746A" w:rsidRDefault="004C7344" w:rsidP="00274191">
            <w:r>
              <w:t>Department of Corporate Secretaryship</w:t>
            </w:r>
          </w:p>
        </w:tc>
        <w:tc>
          <w:tcPr>
            <w:tcW w:w="3005" w:type="dxa"/>
            <w:hideMark/>
          </w:tcPr>
          <w:p w:rsidR="004C7344" w:rsidRPr="0064746A" w:rsidRDefault="004C7344" w:rsidP="00274191">
            <w:r>
              <w:t>Member</w:t>
            </w:r>
          </w:p>
        </w:tc>
      </w:tr>
      <w:tr w:rsidR="004C7344" w:rsidTr="00274191">
        <w:trPr>
          <w:trHeight w:val="737"/>
        </w:trPr>
        <w:tc>
          <w:tcPr>
            <w:tcW w:w="3120" w:type="dxa"/>
          </w:tcPr>
          <w:p w:rsidR="004C7344" w:rsidRPr="0064746A" w:rsidRDefault="004C7344" w:rsidP="00274191">
            <w:proofErr w:type="spellStart"/>
            <w:r>
              <w:t>Dr.P.S.Nagarajan</w:t>
            </w:r>
            <w:proofErr w:type="spellEnd"/>
          </w:p>
        </w:tc>
        <w:tc>
          <w:tcPr>
            <w:tcW w:w="3117" w:type="dxa"/>
            <w:hideMark/>
          </w:tcPr>
          <w:p w:rsidR="004C7344" w:rsidRDefault="004C7344" w:rsidP="00274191">
            <w:r>
              <w:t>Assistant Professor</w:t>
            </w:r>
          </w:p>
          <w:p w:rsidR="004C7344" w:rsidRPr="0064746A" w:rsidRDefault="004C7344" w:rsidP="00274191">
            <w:r>
              <w:t>Alagappa Institute of Management</w:t>
            </w:r>
          </w:p>
        </w:tc>
        <w:tc>
          <w:tcPr>
            <w:tcW w:w="3005" w:type="dxa"/>
            <w:hideMark/>
          </w:tcPr>
          <w:p w:rsidR="004C7344" w:rsidRPr="0064746A" w:rsidRDefault="004C7344" w:rsidP="00274191">
            <w:r>
              <w:t>Member</w:t>
            </w:r>
          </w:p>
        </w:tc>
      </w:tr>
    </w:tbl>
    <w:p w:rsidR="001B6731" w:rsidRDefault="001B6731" w:rsidP="001B6731"/>
    <w:p w:rsidR="001B6731" w:rsidRDefault="001B6731" w:rsidP="001B6731"/>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420"/>
      </w:tblGrid>
      <w:tr w:rsidR="001B6731" w:rsidTr="00274191">
        <w:tc>
          <w:tcPr>
            <w:tcW w:w="1908" w:type="dxa"/>
            <w:vMerge w:val="restart"/>
            <w:hideMark/>
          </w:tcPr>
          <w:p w:rsidR="001B6731" w:rsidRDefault="001B6731" w:rsidP="00274191">
            <w:pPr>
              <w:rPr>
                <w:b/>
              </w:rPr>
            </w:pPr>
            <w:r>
              <w:rPr>
                <w:b/>
                <w:sz w:val="22"/>
                <w:szCs w:val="22"/>
              </w:rPr>
              <w:t>Activities</w:t>
            </w:r>
          </w:p>
        </w:tc>
        <w:tc>
          <w:tcPr>
            <w:tcW w:w="7420" w:type="dxa"/>
            <w:hideMark/>
          </w:tcPr>
          <w:p w:rsidR="001B6731" w:rsidRDefault="001B6731" w:rsidP="00274191">
            <w:pPr>
              <w:spacing w:line="360" w:lineRule="auto"/>
            </w:pPr>
            <w:r>
              <w:rPr>
                <w:sz w:val="22"/>
                <w:szCs w:val="22"/>
              </w:rPr>
              <w:t xml:space="preserve">Organizing workshops to familiarize faculty members and scholars on patents, patent regime in </w:t>
            </w:r>
            <w:smartTag w:uri="urn:schemas-microsoft-com:office:smarttags" w:element="place">
              <w:smartTag w:uri="urn:schemas-microsoft-com:office:smarttags" w:element="country-region">
                <w:r>
                  <w:rPr>
                    <w:sz w:val="22"/>
                    <w:szCs w:val="22"/>
                  </w:rPr>
                  <w:t>India</w:t>
                </w:r>
              </w:smartTag>
            </w:smartTag>
            <w:r>
              <w:rPr>
                <w:sz w:val="22"/>
                <w:szCs w:val="22"/>
              </w:rPr>
              <w:t xml:space="preserve"> and abroad and registration aspects</w:t>
            </w:r>
          </w:p>
        </w:tc>
      </w:tr>
      <w:tr w:rsidR="001B6731" w:rsidTr="00274191">
        <w:tc>
          <w:tcPr>
            <w:tcW w:w="0" w:type="auto"/>
            <w:vMerge/>
            <w:vAlign w:val="center"/>
            <w:hideMark/>
          </w:tcPr>
          <w:p w:rsidR="001B6731" w:rsidRDefault="001B6731" w:rsidP="00274191">
            <w:pPr>
              <w:rPr>
                <w:b/>
              </w:rPr>
            </w:pPr>
          </w:p>
        </w:tc>
        <w:tc>
          <w:tcPr>
            <w:tcW w:w="7420" w:type="dxa"/>
            <w:hideMark/>
          </w:tcPr>
          <w:p w:rsidR="001B6731" w:rsidRDefault="001B6731" w:rsidP="00274191">
            <w:pPr>
              <w:spacing w:line="360" w:lineRule="auto"/>
            </w:pPr>
            <w:r>
              <w:rPr>
                <w:sz w:val="22"/>
                <w:szCs w:val="22"/>
              </w:rPr>
              <w:t xml:space="preserve">Providing facilities for faculty and scholars for progressively going for patentable works </w:t>
            </w:r>
          </w:p>
        </w:tc>
      </w:tr>
      <w:tr w:rsidR="001B6731" w:rsidTr="00274191">
        <w:tc>
          <w:tcPr>
            <w:tcW w:w="0" w:type="auto"/>
            <w:vMerge/>
            <w:vAlign w:val="center"/>
            <w:hideMark/>
          </w:tcPr>
          <w:p w:rsidR="001B6731" w:rsidRDefault="001B6731" w:rsidP="00274191">
            <w:pPr>
              <w:rPr>
                <w:b/>
              </w:rPr>
            </w:pPr>
          </w:p>
        </w:tc>
        <w:tc>
          <w:tcPr>
            <w:tcW w:w="7420" w:type="dxa"/>
            <w:hideMark/>
          </w:tcPr>
          <w:p w:rsidR="001B6731" w:rsidRDefault="001B6731" w:rsidP="00274191">
            <w:pPr>
              <w:spacing w:line="360" w:lineRule="auto"/>
            </w:pPr>
            <w:r>
              <w:rPr>
                <w:sz w:val="22"/>
                <w:szCs w:val="22"/>
              </w:rPr>
              <w:t>Listing of Patents held by Faculty and others in the University</w:t>
            </w:r>
          </w:p>
        </w:tc>
      </w:tr>
    </w:tbl>
    <w:p w:rsidR="001B6731" w:rsidRDefault="001B6731" w:rsidP="001B6731"/>
    <w:p w:rsidR="001B6731" w:rsidRPr="0064746A" w:rsidRDefault="001B6731" w:rsidP="001B6731">
      <w:pPr>
        <w:spacing w:line="360" w:lineRule="auto"/>
        <w:rPr>
          <w:b/>
          <w:sz w:val="20"/>
          <w:szCs w:val="28"/>
        </w:rPr>
      </w:pPr>
      <w:r w:rsidRPr="0064746A">
        <w:rPr>
          <w:b/>
          <w:sz w:val="20"/>
          <w:szCs w:val="28"/>
        </w:rPr>
        <w:t>Activities Carried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253"/>
        <w:gridCol w:w="1329"/>
        <w:gridCol w:w="1922"/>
      </w:tblGrid>
      <w:tr w:rsidR="002A26D4" w:rsidRPr="0064746A" w:rsidTr="004C0514">
        <w:tc>
          <w:tcPr>
            <w:tcW w:w="399" w:type="pct"/>
          </w:tcPr>
          <w:p w:rsidR="001B6731" w:rsidRPr="006052A1" w:rsidRDefault="001B6731" w:rsidP="006052A1">
            <w:pPr>
              <w:spacing w:line="360" w:lineRule="auto"/>
              <w:rPr>
                <w:b/>
                <w:bCs/>
                <w:sz w:val="22"/>
                <w:szCs w:val="28"/>
              </w:rPr>
            </w:pPr>
            <w:r w:rsidRPr="006052A1">
              <w:rPr>
                <w:b/>
                <w:bCs/>
                <w:sz w:val="22"/>
                <w:szCs w:val="28"/>
              </w:rPr>
              <w:t>Year</w:t>
            </w:r>
          </w:p>
        </w:tc>
        <w:tc>
          <w:tcPr>
            <w:tcW w:w="2842" w:type="pct"/>
          </w:tcPr>
          <w:p w:rsidR="001B6731" w:rsidRPr="006052A1" w:rsidRDefault="001B6731" w:rsidP="007F3A40">
            <w:pPr>
              <w:spacing w:line="360" w:lineRule="auto"/>
              <w:jc w:val="center"/>
              <w:rPr>
                <w:b/>
                <w:bCs/>
                <w:sz w:val="22"/>
                <w:szCs w:val="28"/>
              </w:rPr>
            </w:pPr>
            <w:r w:rsidRPr="006052A1">
              <w:rPr>
                <w:b/>
                <w:bCs/>
                <w:sz w:val="22"/>
                <w:szCs w:val="28"/>
              </w:rPr>
              <w:t>Description of Activity</w:t>
            </w:r>
          </w:p>
        </w:tc>
        <w:tc>
          <w:tcPr>
            <w:tcW w:w="719" w:type="pct"/>
          </w:tcPr>
          <w:p w:rsidR="001B6731" w:rsidRPr="006052A1" w:rsidRDefault="001B6731" w:rsidP="006052A1">
            <w:pPr>
              <w:spacing w:line="360" w:lineRule="auto"/>
              <w:rPr>
                <w:b/>
                <w:bCs/>
                <w:sz w:val="22"/>
                <w:szCs w:val="28"/>
              </w:rPr>
            </w:pPr>
            <w:r w:rsidRPr="006052A1">
              <w:rPr>
                <w:b/>
                <w:bCs/>
                <w:sz w:val="22"/>
                <w:szCs w:val="28"/>
              </w:rPr>
              <w:t>Date</w:t>
            </w:r>
          </w:p>
        </w:tc>
        <w:tc>
          <w:tcPr>
            <w:tcW w:w="1040" w:type="pct"/>
          </w:tcPr>
          <w:p w:rsidR="001B6731" w:rsidRPr="006052A1" w:rsidRDefault="001B6731" w:rsidP="00274191">
            <w:pPr>
              <w:rPr>
                <w:b/>
                <w:bCs/>
                <w:sz w:val="22"/>
                <w:szCs w:val="28"/>
              </w:rPr>
            </w:pPr>
            <w:r w:rsidRPr="006052A1">
              <w:rPr>
                <w:b/>
                <w:bCs/>
                <w:sz w:val="22"/>
                <w:szCs w:val="28"/>
              </w:rPr>
              <w:t>Participants/</w:t>
            </w:r>
          </w:p>
          <w:p w:rsidR="001B6731" w:rsidRPr="006052A1" w:rsidRDefault="001B6731" w:rsidP="00274191">
            <w:pPr>
              <w:rPr>
                <w:b/>
                <w:bCs/>
                <w:sz w:val="22"/>
                <w:szCs w:val="28"/>
              </w:rPr>
            </w:pPr>
            <w:r w:rsidRPr="006052A1">
              <w:rPr>
                <w:b/>
                <w:bCs/>
                <w:sz w:val="22"/>
                <w:szCs w:val="28"/>
              </w:rPr>
              <w:t>Beneficiaries</w:t>
            </w:r>
          </w:p>
        </w:tc>
      </w:tr>
      <w:tr w:rsidR="003B18FD" w:rsidRPr="0064746A" w:rsidTr="004C0514">
        <w:tc>
          <w:tcPr>
            <w:tcW w:w="399" w:type="pct"/>
          </w:tcPr>
          <w:p w:rsidR="003B18FD" w:rsidRPr="003B18FD" w:rsidRDefault="003B18FD" w:rsidP="006052A1">
            <w:pPr>
              <w:spacing w:line="360" w:lineRule="auto"/>
              <w:rPr>
                <w:bCs/>
                <w:sz w:val="22"/>
                <w:szCs w:val="28"/>
              </w:rPr>
            </w:pPr>
            <w:r w:rsidRPr="003B18FD">
              <w:rPr>
                <w:bCs/>
                <w:sz w:val="22"/>
                <w:szCs w:val="28"/>
              </w:rPr>
              <w:t>2017</w:t>
            </w:r>
          </w:p>
        </w:tc>
        <w:tc>
          <w:tcPr>
            <w:tcW w:w="2842" w:type="pct"/>
          </w:tcPr>
          <w:p w:rsidR="00D651B4" w:rsidRDefault="003B18FD" w:rsidP="003B18FD">
            <w:pPr>
              <w:ind w:firstLine="720"/>
              <w:jc w:val="both"/>
            </w:pPr>
            <w:r>
              <w:t xml:space="preserve">IPR Cell conducted an awareness program on IPR to the scholars of Alagappa University. The coordinator, introduced the IPR Cell to the participants and explains its objectives and the available assistance on IPR to the academicians, researchers and innovators to indentify, protect and manage IPR effectively. </w:t>
            </w:r>
          </w:p>
          <w:p w:rsidR="003B18FD" w:rsidRDefault="00D651B4" w:rsidP="003B18FD">
            <w:pPr>
              <w:jc w:val="both"/>
            </w:pPr>
            <w:r>
              <w:rPr>
                <w:noProof/>
                <w:lang w:val="en-US"/>
              </w:rPr>
              <w:drawing>
                <wp:anchor distT="0" distB="0" distL="114300" distR="114300" simplePos="0" relativeHeight="251659264" behindDoc="0" locked="0" layoutInCell="1" allowOverlap="1">
                  <wp:simplePos x="0" y="0"/>
                  <wp:positionH relativeFrom="column">
                    <wp:posOffset>-20955</wp:posOffset>
                  </wp:positionH>
                  <wp:positionV relativeFrom="paragraph">
                    <wp:posOffset>28575</wp:posOffset>
                  </wp:positionV>
                  <wp:extent cx="1571625" cy="1181100"/>
                  <wp:effectExtent l="19050" t="0" r="9525" b="0"/>
                  <wp:wrapSquare wrapText="bothSides"/>
                  <wp:docPr id="3" name="Picture 3" descr="F:\IPR Cell\IPR Report\IMG_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PR Cell\IPR Report\IMG_0856.JPG"/>
                          <pic:cNvPicPr>
                            <a:picLocks noChangeAspect="1" noChangeArrowheads="1"/>
                          </pic:cNvPicPr>
                        </pic:nvPicPr>
                        <pic:blipFill>
                          <a:blip r:embed="rId5" cstate="print"/>
                          <a:srcRect/>
                          <a:stretch>
                            <a:fillRect/>
                          </a:stretch>
                        </pic:blipFill>
                        <pic:spPr bwMode="auto">
                          <a:xfrm>
                            <a:off x="0" y="0"/>
                            <a:ext cx="1571625" cy="1181100"/>
                          </a:xfrm>
                          <a:prstGeom prst="rect">
                            <a:avLst/>
                          </a:prstGeom>
                          <a:noFill/>
                          <a:ln w="9525">
                            <a:noFill/>
                            <a:miter lim="800000"/>
                            <a:headEnd/>
                            <a:tailEnd/>
                          </a:ln>
                        </pic:spPr>
                      </pic:pic>
                    </a:graphicData>
                  </a:graphic>
                </wp:anchor>
              </w:drawing>
            </w:r>
            <w:r>
              <w:t>T</w:t>
            </w:r>
            <w:r w:rsidR="003B18FD">
              <w:t xml:space="preserve">he former Registrar, Dean Management, Professor and Head, </w:t>
            </w:r>
            <w:proofErr w:type="spellStart"/>
            <w:r w:rsidR="003B18FD">
              <w:t>Dr.V.Manickavasagam</w:t>
            </w:r>
            <w:proofErr w:type="spellEnd"/>
            <w:r w:rsidR="003B18FD">
              <w:t>, Dept. of Corporate Secretaryship, Alagappa University delivered the invited talk on ”</w:t>
            </w:r>
            <w:r w:rsidR="003B18FD" w:rsidRPr="00552DB8">
              <w:rPr>
                <w:b/>
                <w:i/>
              </w:rPr>
              <w:t xml:space="preserve">Intellectual Property Rights – </w:t>
            </w:r>
            <w:r w:rsidR="003B18FD" w:rsidRPr="00552DB8">
              <w:rPr>
                <w:b/>
                <w:i/>
              </w:rPr>
              <w:lastRenderedPageBreak/>
              <w:t>Awareness and Protection”</w:t>
            </w:r>
            <w:r w:rsidR="003B18FD">
              <w:t xml:space="preserve">. </w:t>
            </w:r>
            <w:proofErr w:type="spellStart"/>
            <w:r w:rsidR="003B18FD">
              <w:t>Dr.M.Ramesh</w:t>
            </w:r>
            <w:proofErr w:type="spellEnd"/>
            <w:r w:rsidR="003B18FD">
              <w:t xml:space="preserve">, Associate Professor, Department of Bio-technology, </w:t>
            </w:r>
            <w:r>
              <w:t xml:space="preserve">Alagappa University, </w:t>
            </w:r>
            <w:r w:rsidR="003B18FD">
              <w:t xml:space="preserve">elaborates the criteria for obtaining Patents in biological related fields. </w:t>
            </w:r>
            <w:r>
              <w:t>T</w:t>
            </w:r>
            <w:r w:rsidR="003B18FD">
              <w:t xml:space="preserve">he inventors </w:t>
            </w:r>
            <w:r w:rsidR="00E84A6F">
              <w:t>from the Faculty of S</w:t>
            </w:r>
            <w:r w:rsidR="003B18FD">
              <w:t xml:space="preserve">cience; </w:t>
            </w:r>
            <w:proofErr w:type="spellStart"/>
            <w:r w:rsidR="003B18FD">
              <w:t>Prof.H.Gurumallesh</w:t>
            </w:r>
            <w:proofErr w:type="spellEnd"/>
            <w:r w:rsidR="003B18FD">
              <w:t xml:space="preserve"> </w:t>
            </w:r>
            <w:proofErr w:type="spellStart"/>
            <w:r w:rsidR="003B18FD">
              <w:t>Prabu</w:t>
            </w:r>
            <w:proofErr w:type="spellEnd"/>
            <w:r w:rsidR="003B18FD">
              <w:t xml:space="preserve"> and </w:t>
            </w:r>
            <w:proofErr w:type="spellStart"/>
            <w:r w:rsidR="003B18FD">
              <w:t>Dr.M.Sundrarajan</w:t>
            </w:r>
            <w:proofErr w:type="spellEnd"/>
            <w:r w:rsidR="003B18FD">
              <w:t xml:space="preserve"> from Department of Industrial Chemistry, </w:t>
            </w:r>
            <w:proofErr w:type="spellStart"/>
            <w:r w:rsidR="003B18FD">
              <w:t>Prof.K.Sankaranarayanan</w:t>
            </w:r>
            <w:proofErr w:type="spellEnd"/>
            <w:r w:rsidR="003B18FD">
              <w:t>, Department of Physics</w:t>
            </w:r>
            <w:proofErr w:type="gramStart"/>
            <w:r w:rsidR="003B18FD">
              <w:t xml:space="preserve">,  </w:t>
            </w:r>
            <w:proofErr w:type="spellStart"/>
            <w:r w:rsidR="003B18FD">
              <w:t>Prof.K.Balamurugan</w:t>
            </w:r>
            <w:proofErr w:type="spellEnd"/>
            <w:proofErr w:type="gramEnd"/>
            <w:r w:rsidR="003B18FD">
              <w:t xml:space="preserve">, Department of Biotechnology and </w:t>
            </w:r>
            <w:proofErr w:type="spellStart"/>
            <w:r w:rsidR="003B18FD">
              <w:t>Prof.S.Ravikumar</w:t>
            </w:r>
            <w:proofErr w:type="spellEnd"/>
            <w:r w:rsidR="003B18FD">
              <w:t xml:space="preserve">, Department of Oceanography and Coastal area studies </w:t>
            </w:r>
            <w:r>
              <w:t xml:space="preserve">briefed their </w:t>
            </w:r>
            <w:r w:rsidR="003B18FD">
              <w:t>patents that were filed by them. They have explained the background of invention and how distinct from other works with industrial application. The feedback from the audience, ascertain that the program motivated them to think laterally on their research work and look for opportunities to design a patent out of it.</w:t>
            </w:r>
          </w:p>
          <w:p w:rsidR="003B18FD" w:rsidRPr="006052A1" w:rsidRDefault="003B18FD" w:rsidP="006052A1">
            <w:pPr>
              <w:spacing w:line="360" w:lineRule="auto"/>
              <w:rPr>
                <w:b/>
                <w:bCs/>
                <w:sz w:val="22"/>
                <w:szCs w:val="28"/>
              </w:rPr>
            </w:pPr>
          </w:p>
        </w:tc>
        <w:tc>
          <w:tcPr>
            <w:tcW w:w="719" w:type="pct"/>
          </w:tcPr>
          <w:p w:rsidR="003B18FD" w:rsidRPr="00D651B4" w:rsidRDefault="003B18FD" w:rsidP="006052A1">
            <w:pPr>
              <w:spacing w:line="360" w:lineRule="auto"/>
              <w:rPr>
                <w:bCs/>
                <w:sz w:val="22"/>
                <w:szCs w:val="28"/>
              </w:rPr>
            </w:pPr>
            <w:r w:rsidRPr="00D651B4">
              <w:rPr>
                <w:bCs/>
                <w:sz w:val="22"/>
                <w:szCs w:val="28"/>
              </w:rPr>
              <w:lastRenderedPageBreak/>
              <w:t>13.02.2017</w:t>
            </w:r>
          </w:p>
        </w:tc>
        <w:tc>
          <w:tcPr>
            <w:tcW w:w="1040" w:type="pct"/>
          </w:tcPr>
          <w:p w:rsidR="003B18FD" w:rsidRPr="00D651B4" w:rsidRDefault="003B18FD" w:rsidP="00274191">
            <w:pPr>
              <w:rPr>
                <w:bCs/>
                <w:sz w:val="22"/>
                <w:szCs w:val="28"/>
              </w:rPr>
            </w:pPr>
            <w:r w:rsidRPr="00D651B4">
              <w:rPr>
                <w:bCs/>
                <w:sz w:val="22"/>
                <w:szCs w:val="28"/>
              </w:rPr>
              <w:t>Research Scholars of Alagappa University</w:t>
            </w:r>
          </w:p>
        </w:tc>
      </w:tr>
      <w:tr w:rsidR="004C7344" w:rsidRPr="0064746A" w:rsidTr="004C0514">
        <w:tc>
          <w:tcPr>
            <w:tcW w:w="399" w:type="pct"/>
          </w:tcPr>
          <w:p w:rsidR="004C7344" w:rsidRDefault="004C7344" w:rsidP="006052A1">
            <w:pPr>
              <w:spacing w:line="360" w:lineRule="auto"/>
              <w:rPr>
                <w:bCs/>
                <w:sz w:val="22"/>
                <w:szCs w:val="28"/>
              </w:rPr>
            </w:pPr>
            <w:r>
              <w:rPr>
                <w:bCs/>
                <w:sz w:val="22"/>
                <w:szCs w:val="28"/>
              </w:rPr>
              <w:lastRenderedPageBreak/>
              <w:t>2016</w:t>
            </w:r>
          </w:p>
        </w:tc>
        <w:tc>
          <w:tcPr>
            <w:tcW w:w="2842" w:type="pct"/>
          </w:tcPr>
          <w:p w:rsidR="00232B50" w:rsidRDefault="00232B50" w:rsidP="005B418A">
            <w:pPr>
              <w:jc w:val="both"/>
            </w:pPr>
            <w:r w:rsidRPr="00F007C6">
              <w:t xml:space="preserve">IPR Cell celebrated World Intellectual Property </w:t>
            </w:r>
            <w:r>
              <w:t xml:space="preserve">Day </w:t>
            </w:r>
            <w:r w:rsidRPr="00F007C6">
              <w:t xml:space="preserve">at University Convocation Seminar Hall. Professor Dr. S. </w:t>
            </w:r>
            <w:proofErr w:type="spellStart"/>
            <w:r w:rsidRPr="00F007C6">
              <w:t>Karutha</w:t>
            </w:r>
            <w:proofErr w:type="spellEnd"/>
            <w:r w:rsidRPr="00F007C6">
              <w:t xml:space="preserve"> </w:t>
            </w:r>
            <w:proofErr w:type="spellStart"/>
            <w:r w:rsidRPr="00F007C6">
              <w:t>Pandian</w:t>
            </w:r>
            <w:proofErr w:type="spellEnd"/>
            <w:r w:rsidRPr="00F007C6">
              <w:t xml:space="preserve">, </w:t>
            </w:r>
            <w:r>
              <w:t xml:space="preserve">Former </w:t>
            </w:r>
            <w:r w:rsidRPr="00F007C6">
              <w:t>Coordinator of IP</w:t>
            </w:r>
            <w:r>
              <w:t>R</w:t>
            </w:r>
            <w:r w:rsidRPr="00F007C6">
              <w:t xml:space="preserve"> Cell, in his welcome address </w:t>
            </w:r>
            <w:r>
              <w:t xml:space="preserve">highlighted </w:t>
            </w:r>
            <w:proofErr w:type="gramStart"/>
            <w:r>
              <w:t>the  role</w:t>
            </w:r>
            <w:proofErr w:type="gramEnd"/>
            <w:r>
              <w:t xml:space="preserve"> </w:t>
            </w:r>
            <w:r w:rsidRPr="00F007C6">
              <w:t xml:space="preserve">in </w:t>
            </w:r>
            <w:r>
              <w:t xml:space="preserve">of </w:t>
            </w:r>
            <w:r w:rsidRPr="00F007C6">
              <w:t>protecting various forms of Intellectual Properties</w:t>
            </w:r>
            <w:r>
              <w:t>.</w:t>
            </w:r>
            <w:r w:rsidRPr="00F007C6">
              <w:t xml:space="preserve"> He appealed to</w:t>
            </w:r>
            <w:r>
              <w:t xml:space="preserve"> the students </w:t>
            </w:r>
            <w:r w:rsidRPr="00F007C6">
              <w:t xml:space="preserve">to go for innovative research. In his presidential address, Dr. V. </w:t>
            </w:r>
            <w:proofErr w:type="spellStart"/>
            <w:r w:rsidRPr="00F007C6">
              <w:t>Balachandran</w:t>
            </w:r>
            <w:proofErr w:type="spellEnd"/>
            <w:r w:rsidRPr="00F007C6">
              <w:t xml:space="preserve">, Registrar </w:t>
            </w:r>
            <w:proofErr w:type="spellStart"/>
            <w:r w:rsidRPr="00F007C6">
              <w:t>i/c</w:t>
            </w:r>
            <w:proofErr w:type="spellEnd"/>
            <w:r w:rsidRPr="00F007C6">
              <w:t xml:space="preserve">, </w:t>
            </w:r>
            <w:proofErr w:type="spellStart"/>
            <w:r w:rsidRPr="00F007C6">
              <w:t>Alagappa</w:t>
            </w:r>
            <w:proofErr w:type="spellEnd"/>
            <w:r w:rsidRPr="00F007C6">
              <w:t xml:space="preserve"> University dwelled on the theme of World Intellectual Property Day 2016 “Digital Creativity: Culture </w:t>
            </w:r>
            <w:proofErr w:type="spellStart"/>
            <w:r w:rsidRPr="00F007C6">
              <w:t>Reimagined</w:t>
            </w:r>
            <w:proofErr w:type="spellEnd"/>
            <w:r w:rsidRPr="00F007C6">
              <w:t xml:space="preserve">” and stressed the importance of new technologies in the digital age. </w:t>
            </w:r>
          </w:p>
          <w:p w:rsidR="005B418A" w:rsidRDefault="005B418A" w:rsidP="005B418A">
            <w:pPr>
              <w:jc w:val="center"/>
              <w:rPr>
                <w:noProof/>
                <w:lang w:eastAsia="en-IN"/>
              </w:rPr>
            </w:pPr>
          </w:p>
          <w:p w:rsidR="00232B50" w:rsidRDefault="00D651B4" w:rsidP="005B418A">
            <w:pPr>
              <w:jc w:val="both"/>
            </w:pPr>
            <w:r>
              <w:rPr>
                <w:noProof/>
                <w:lang w:val="en-US"/>
              </w:rPr>
              <w:drawing>
                <wp:anchor distT="0" distB="0" distL="114300" distR="114300" simplePos="0" relativeHeight="251663360" behindDoc="0" locked="0" layoutInCell="1" allowOverlap="1">
                  <wp:simplePos x="0" y="0"/>
                  <wp:positionH relativeFrom="column">
                    <wp:posOffset>1712595</wp:posOffset>
                  </wp:positionH>
                  <wp:positionV relativeFrom="paragraph">
                    <wp:posOffset>1402715</wp:posOffset>
                  </wp:positionV>
                  <wp:extent cx="1428750" cy="942975"/>
                  <wp:effectExtent l="19050" t="0" r="0" b="0"/>
                  <wp:wrapSquare wrapText="bothSides"/>
                  <wp:docPr id="69" name="Picture 3" descr="C:\Users\plants\Desktop\WIPO PHOTOS  - 26 4 16\DSC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ants\Desktop\WIPO PHOTOS  - 26 4 16\DSC_0017.JPG"/>
                          <pic:cNvPicPr>
                            <a:picLocks noChangeAspect="1" noChangeArrowheads="1"/>
                          </pic:cNvPicPr>
                        </pic:nvPicPr>
                        <pic:blipFill>
                          <a:blip r:embed="rId6" cstate="print"/>
                          <a:srcRect/>
                          <a:stretch>
                            <a:fillRect/>
                          </a:stretch>
                        </pic:blipFill>
                        <pic:spPr bwMode="auto">
                          <a:xfrm>
                            <a:off x="0" y="0"/>
                            <a:ext cx="1428750" cy="9429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4384" behindDoc="0" locked="0" layoutInCell="1" allowOverlap="1">
                  <wp:simplePos x="0" y="0"/>
                  <wp:positionH relativeFrom="column">
                    <wp:posOffset>1607820</wp:posOffset>
                  </wp:positionH>
                  <wp:positionV relativeFrom="paragraph">
                    <wp:posOffset>-969010</wp:posOffset>
                  </wp:positionV>
                  <wp:extent cx="1533525" cy="1009650"/>
                  <wp:effectExtent l="19050" t="0" r="9525" b="0"/>
                  <wp:wrapSquare wrapText="bothSides"/>
                  <wp:docPr id="82" name="Picture 2" descr="C:\Users\plants\Desktop\WIPO PHOTOS  - 26 4 16\DSC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ants\Desktop\WIPO PHOTOS  - 26 4 16\DSC_0011.JPG"/>
                          <pic:cNvPicPr>
                            <a:picLocks noChangeAspect="1" noChangeArrowheads="1"/>
                          </pic:cNvPicPr>
                        </pic:nvPicPr>
                        <pic:blipFill>
                          <a:blip r:embed="rId7" cstate="print"/>
                          <a:srcRect/>
                          <a:stretch>
                            <a:fillRect/>
                          </a:stretch>
                        </pic:blipFill>
                        <pic:spPr bwMode="auto">
                          <a:xfrm>
                            <a:off x="0" y="0"/>
                            <a:ext cx="1533525" cy="1009650"/>
                          </a:xfrm>
                          <a:prstGeom prst="rect">
                            <a:avLst/>
                          </a:prstGeom>
                          <a:noFill/>
                          <a:ln w="9525">
                            <a:noFill/>
                            <a:miter lim="800000"/>
                            <a:headEnd/>
                            <a:tailEnd/>
                          </a:ln>
                        </pic:spPr>
                      </pic:pic>
                    </a:graphicData>
                  </a:graphic>
                </wp:anchor>
              </w:drawing>
            </w:r>
            <w:r w:rsidR="00232B50">
              <w:t>A s</w:t>
            </w:r>
            <w:r w:rsidR="00232B50" w:rsidRPr="00F007C6">
              <w:t xml:space="preserve">pecial lecture entitled “Basic Principles </w:t>
            </w:r>
            <w:r w:rsidRPr="00F007C6">
              <w:t>of Different</w:t>
            </w:r>
            <w:r w:rsidR="00232B50" w:rsidRPr="00F007C6">
              <w:t xml:space="preserve"> types of Intellectual Property Rights</w:t>
            </w:r>
            <w:r w:rsidRPr="00F007C6">
              <w:t>”</w:t>
            </w:r>
            <w:r w:rsidR="00232B50" w:rsidRPr="00F007C6">
              <w:t xml:space="preserve"> </w:t>
            </w:r>
            <w:r w:rsidR="00232B50">
              <w:t xml:space="preserve">was delivered by </w:t>
            </w:r>
            <w:proofErr w:type="spellStart"/>
            <w:r w:rsidR="00232B50" w:rsidRPr="00F007C6">
              <w:t>Shri</w:t>
            </w:r>
            <w:proofErr w:type="spellEnd"/>
            <w:r w:rsidR="00232B50" w:rsidRPr="00F007C6">
              <w:t xml:space="preserve"> C.V. </w:t>
            </w:r>
            <w:proofErr w:type="spellStart"/>
            <w:r w:rsidR="00232B50" w:rsidRPr="00F007C6">
              <w:t>Madhusudhanan</w:t>
            </w:r>
            <w:proofErr w:type="spellEnd"/>
            <w:r w:rsidR="00232B50" w:rsidRPr="00F007C6">
              <w:t>, Partner, KSR &amp;Co, Coimbatore</w:t>
            </w:r>
            <w:r w:rsidR="00232B50">
              <w:t>.</w:t>
            </w:r>
            <w:r w:rsidR="00232B50" w:rsidRPr="00F007C6">
              <w:t xml:space="preserve"> </w:t>
            </w:r>
            <w:r w:rsidR="00232B50">
              <w:t xml:space="preserve">He </w:t>
            </w:r>
            <w:r w:rsidR="00232B50" w:rsidRPr="00F007C6">
              <w:t xml:space="preserve">explained the significance </w:t>
            </w:r>
            <w:r w:rsidRPr="00F007C6">
              <w:t>of Patent</w:t>
            </w:r>
            <w:r w:rsidR="00232B50" w:rsidRPr="00F007C6">
              <w:t xml:space="preserve">, Trade Secret, Trade Mark, and Copy Right. He critically narrated the bottlenecks of getting industrially useful patents and the current problems faced </w:t>
            </w:r>
            <w:r w:rsidR="005B418A" w:rsidRPr="00F007C6">
              <w:t>by industries</w:t>
            </w:r>
            <w:r w:rsidR="00232B50" w:rsidRPr="00F007C6">
              <w:t xml:space="preserve"> and companies with trade and brand names. </w:t>
            </w:r>
          </w:p>
          <w:p w:rsidR="004C7344" w:rsidRDefault="004C7344" w:rsidP="005B418A">
            <w:pPr>
              <w:jc w:val="center"/>
            </w:pPr>
          </w:p>
        </w:tc>
        <w:tc>
          <w:tcPr>
            <w:tcW w:w="719" w:type="pct"/>
          </w:tcPr>
          <w:p w:rsidR="004C7344" w:rsidRPr="00FA7485" w:rsidRDefault="00232B50" w:rsidP="006052A1">
            <w:pPr>
              <w:spacing w:line="360" w:lineRule="auto"/>
              <w:rPr>
                <w:bCs/>
                <w:sz w:val="22"/>
                <w:szCs w:val="28"/>
              </w:rPr>
            </w:pPr>
            <w:r>
              <w:rPr>
                <w:bCs/>
                <w:sz w:val="22"/>
                <w:szCs w:val="28"/>
              </w:rPr>
              <w:t>26.04.2016</w:t>
            </w:r>
          </w:p>
        </w:tc>
        <w:tc>
          <w:tcPr>
            <w:tcW w:w="1040" w:type="pct"/>
          </w:tcPr>
          <w:p w:rsidR="004C7344" w:rsidRDefault="005B418A" w:rsidP="005B418A">
            <w:pPr>
              <w:rPr>
                <w:bCs/>
                <w:sz w:val="22"/>
                <w:szCs w:val="28"/>
              </w:rPr>
            </w:pPr>
            <w:r>
              <w:rPr>
                <w:bCs/>
                <w:sz w:val="22"/>
                <w:szCs w:val="28"/>
              </w:rPr>
              <w:t>Faculty Members,</w:t>
            </w:r>
          </w:p>
          <w:p w:rsidR="005B418A" w:rsidRDefault="005B418A" w:rsidP="005B418A">
            <w:pPr>
              <w:rPr>
                <w:bCs/>
                <w:sz w:val="22"/>
                <w:szCs w:val="28"/>
              </w:rPr>
            </w:pPr>
            <w:r>
              <w:rPr>
                <w:bCs/>
                <w:sz w:val="22"/>
                <w:szCs w:val="28"/>
              </w:rPr>
              <w:t>Research Scholars and PG Students of the University.</w:t>
            </w:r>
          </w:p>
          <w:p w:rsidR="005B418A" w:rsidRDefault="005B418A" w:rsidP="006052A1">
            <w:pPr>
              <w:spacing w:line="360" w:lineRule="auto"/>
              <w:rPr>
                <w:bCs/>
                <w:sz w:val="22"/>
                <w:szCs w:val="28"/>
              </w:rPr>
            </w:pPr>
          </w:p>
        </w:tc>
      </w:tr>
      <w:tr w:rsidR="002A26D4" w:rsidRPr="0064746A" w:rsidTr="004C0514">
        <w:tc>
          <w:tcPr>
            <w:tcW w:w="399" w:type="pct"/>
          </w:tcPr>
          <w:p w:rsidR="001B6731" w:rsidRPr="006052A1" w:rsidRDefault="002A26D4" w:rsidP="006052A1">
            <w:pPr>
              <w:spacing w:line="360" w:lineRule="auto"/>
              <w:rPr>
                <w:bCs/>
                <w:sz w:val="22"/>
                <w:szCs w:val="28"/>
              </w:rPr>
            </w:pPr>
            <w:r>
              <w:rPr>
                <w:bCs/>
                <w:sz w:val="22"/>
                <w:szCs w:val="28"/>
              </w:rPr>
              <w:t>2015</w:t>
            </w:r>
          </w:p>
        </w:tc>
        <w:tc>
          <w:tcPr>
            <w:tcW w:w="2842" w:type="pct"/>
          </w:tcPr>
          <w:p w:rsidR="00BF3C4C" w:rsidRDefault="00BF3C4C" w:rsidP="005B418A">
            <w:pPr>
              <w:pStyle w:val="ListParagraph"/>
              <w:tabs>
                <w:tab w:val="left" w:pos="630"/>
              </w:tabs>
              <w:ind w:left="0"/>
              <w:jc w:val="both"/>
            </w:pPr>
            <w:r>
              <w:t xml:space="preserve">As part of the IPR day celebration, an </w:t>
            </w:r>
            <w:r w:rsidRPr="00B45980">
              <w:t xml:space="preserve">IP Awareness </w:t>
            </w:r>
            <w:proofErr w:type="spellStart"/>
            <w:r w:rsidRPr="00B45980">
              <w:t>Programme</w:t>
            </w:r>
            <w:proofErr w:type="spellEnd"/>
            <w:r>
              <w:t xml:space="preserve"> was organized </w:t>
            </w:r>
            <w:r w:rsidRPr="00B45980">
              <w:t>in the Seminar Hall, Department o</w:t>
            </w:r>
            <w:r>
              <w:t xml:space="preserve">f Biotechnology, Science Campus, </w:t>
            </w:r>
            <w:proofErr w:type="gramStart"/>
            <w:r>
              <w:lastRenderedPageBreak/>
              <w:t>Alagappa</w:t>
            </w:r>
            <w:proofErr w:type="gramEnd"/>
            <w:r>
              <w:t xml:space="preserve"> University.  </w:t>
            </w:r>
            <w:r w:rsidR="00EC50C3">
              <w:t>Mr</w:t>
            </w:r>
            <w:r w:rsidR="002A26D4" w:rsidRPr="00EC50C3">
              <w:t xml:space="preserve">. T. </w:t>
            </w:r>
            <w:proofErr w:type="spellStart"/>
            <w:r w:rsidR="002A26D4" w:rsidRPr="00EC50C3">
              <w:t>Srinivasan</w:t>
            </w:r>
            <w:proofErr w:type="spellEnd"/>
            <w:r w:rsidR="002A26D4" w:rsidRPr="00BC1BEA">
              <w:rPr>
                <w:b/>
              </w:rPr>
              <w:t xml:space="preserve">, </w:t>
            </w:r>
            <w:r w:rsidR="002A26D4" w:rsidRPr="00BC1BEA">
              <w:t>Patent Attorney</w:t>
            </w:r>
            <w:r w:rsidR="002A26D4" w:rsidRPr="00BC1BEA">
              <w:rPr>
                <w:b/>
              </w:rPr>
              <w:t xml:space="preserve">, </w:t>
            </w:r>
            <w:r w:rsidR="002A26D4" w:rsidRPr="00BC1BEA">
              <w:t>Joint Partner &amp; Patent Agent,</w:t>
            </w:r>
            <w:r w:rsidR="002A26D4" w:rsidRPr="00BC1BEA">
              <w:rPr>
                <w:b/>
              </w:rPr>
              <w:t xml:space="preserve"> </w:t>
            </w:r>
            <w:proofErr w:type="spellStart"/>
            <w:r w:rsidR="002A26D4" w:rsidRPr="00BC1BEA">
              <w:t>Lakshmikumaran</w:t>
            </w:r>
            <w:proofErr w:type="spellEnd"/>
            <w:r w:rsidR="002A26D4" w:rsidRPr="00BC1BEA">
              <w:t xml:space="preserve"> &amp; </w:t>
            </w:r>
            <w:proofErr w:type="spellStart"/>
            <w:r w:rsidR="002A26D4" w:rsidRPr="00BC1BEA">
              <w:t>Sridharan</w:t>
            </w:r>
            <w:proofErr w:type="spellEnd"/>
            <w:r w:rsidR="002A26D4" w:rsidRPr="00BC1BEA">
              <w:rPr>
                <w:b/>
              </w:rPr>
              <w:t xml:space="preserve">, </w:t>
            </w:r>
            <w:r w:rsidR="002A26D4" w:rsidRPr="00BC1BEA">
              <w:t xml:space="preserve">Chennai delivered a </w:t>
            </w:r>
            <w:r>
              <w:t xml:space="preserve">special </w:t>
            </w:r>
            <w:r w:rsidR="002A26D4" w:rsidRPr="00BC1BEA">
              <w:t xml:space="preserve">lecture </w:t>
            </w:r>
            <w:r>
              <w:t xml:space="preserve">covering the following aspects: </w:t>
            </w:r>
          </w:p>
          <w:p w:rsidR="005B418A" w:rsidRDefault="005B418A" w:rsidP="005B418A">
            <w:pPr>
              <w:pStyle w:val="ListParagraph"/>
              <w:tabs>
                <w:tab w:val="left" w:pos="630"/>
              </w:tabs>
              <w:ind w:left="0"/>
              <w:jc w:val="both"/>
            </w:pPr>
          </w:p>
          <w:p w:rsidR="00EC50C3" w:rsidRPr="00EC50C3" w:rsidRDefault="00BF3C4C" w:rsidP="00D651B4">
            <w:pPr>
              <w:pStyle w:val="ListParagraph"/>
              <w:tabs>
                <w:tab w:val="left" w:pos="630"/>
              </w:tabs>
              <w:spacing w:line="276" w:lineRule="auto"/>
              <w:ind w:left="0"/>
              <w:jc w:val="both"/>
            </w:pPr>
            <w:r>
              <w:t>1. Basics of IPR - Patents, Trade-marks, Copyrights, Designs, Plant Variety Protection, Biodiversity</w:t>
            </w:r>
            <w:r w:rsidR="00D651B4">
              <w:t xml:space="preserve">, </w:t>
            </w:r>
            <w:r>
              <w:t>2. Fundamentals of Patents</w:t>
            </w:r>
            <w:r w:rsidR="00D651B4">
              <w:t xml:space="preserve"> - </w:t>
            </w:r>
            <w:r>
              <w:t>Rights conferred</w:t>
            </w:r>
            <w:r w:rsidR="00D651B4">
              <w:t xml:space="preserve">, Conditions of Patentability, </w:t>
            </w:r>
            <w:r>
              <w:t>Inventions not patentable</w:t>
            </w:r>
            <w:r w:rsidR="00D651B4">
              <w:t xml:space="preserve">, </w:t>
            </w:r>
            <w:r>
              <w:t xml:space="preserve">3. How to read Patent </w:t>
            </w:r>
            <w:r w:rsidR="00D651B4">
              <w:t>Document</w:t>
            </w:r>
            <w:proofErr w:type="gramStart"/>
            <w:r w:rsidR="00D651B4">
              <w:t>?,</w:t>
            </w:r>
            <w:proofErr w:type="gramEnd"/>
            <w:r w:rsidR="00D651B4">
              <w:t xml:space="preserve"> </w:t>
            </w:r>
            <w:r>
              <w:t>4. How to obtain Patent rights</w:t>
            </w:r>
            <w:r w:rsidR="00D651B4">
              <w:t xml:space="preserve"> in </w:t>
            </w:r>
            <w:r>
              <w:t>India</w:t>
            </w:r>
            <w:r w:rsidR="00D651B4">
              <w:t xml:space="preserve"> and P</w:t>
            </w:r>
            <w:r>
              <w:t>CT / Overseas</w:t>
            </w:r>
            <w:r w:rsidR="00D651B4">
              <w:t xml:space="preserve">, 5. </w:t>
            </w:r>
            <w:r>
              <w:t xml:space="preserve">Certain land mark cases on Patent </w:t>
            </w:r>
            <w:r w:rsidR="00D651B4">
              <w:t xml:space="preserve">litigation and </w:t>
            </w:r>
            <w:r w:rsidR="00FA7485">
              <w:t xml:space="preserve">6. </w:t>
            </w:r>
            <w:r>
              <w:t>Patent Search</w:t>
            </w:r>
            <w:r w:rsidR="00D651B4">
              <w:t>.</w:t>
            </w:r>
            <w:r>
              <w:t xml:space="preserve">  </w:t>
            </w:r>
          </w:p>
        </w:tc>
        <w:tc>
          <w:tcPr>
            <w:tcW w:w="719" w:type="pct"/>
          </w:tcPr>
          <w:p w:rsidR="001B6731" w:rsidRPr="00FA7485" w:rsidRDefault="002A26D4" w:rsidP="006052A1">
            <w:pPr>
              <w:spacing w:line="360" w:lineRule="auto"/>
              <w:rPr>
                <w:bCs/>
                <w:sz w:val="22"/>
                <w:szCs w:val="28"/>
              </w:rPr>
            </w:pPr>
            <w:r w:rsidRPr="00FA7485">
              <w:rPr>
                <w:bCs/>
                <w:sz w:val="22"/>
                <w:szCs w:val="28"/>
              </w:rPr>
              <w:lastRenderedPageBreak/>
              <w:t>07.05.2015</w:t>
            </w:r>
          </w:p>
        </w:tc>
        <w:tc>
          <w:tcPr>
            <w:tcW w:w="1040" w:type="pct"/>
          </w:tcPr>
          <w:p w:rsidR="001B6731" w:rsidRPr="006052A1" w:rsidRDefault="002A26D4" w:rsidP="005B418A">
            <w:pPr>
              <w:rPr>
                <w:bCs/>
                <w:sz w:val="22"/>
                <w:szCs w:val="28"/>
              </w:rPr>
            </w:pPr>
            <w:r>
              <w:rPr>
                <w:bCs/>
                <w:sz w:val="22"/>
                <w:szCs w:val="28"/>
              </w:rPr>
              <w:t xml:space="preserve">Faculty Members, Research Scholars and PG Students of </w:t>
            </w:r>
            <w:r>
              <w:rPr>
                <w:bCs/>
                <w:sz w:val="22"/>
                <w:szCs w:val="28"/>
              </w:rPr>
              <w:lastRenderedPageBreak/>
              <w:t>the Faculty of Science</w:t>
            </w:r>
          </w:p>
        </w:tc>
      </w:tr>
      <w:tr w:rsidR="002A26D4" w:rsidRPr="0064746A" w:rsidTr="004C0514">
        <w:tc>
          <w:tcPr>
            <w:tcW w:w="399" w:type="pct"/>
          </w:tcPr>
          <w:p w:rsidR="001B6731" w:rsidRPr="006052A1" w:rsidRDefault="00EC50C3" w:rsidP="006052A1">
            <w:pPr>
              <w:spacing w:line="360" w:lineRule="auto"/>
              <w:rPr>
                <w:bCs/>
                <w:sz w:val="22"/>
                <w:szCs w:val="28"/>
              </w:rPr>
            </w:pPr>
            <w:r>
              <w:rPr>
                <w:bCs/>
                <w:sz w:val="22"/>
                <w:szCs w:val="28"/>
              </w:rPr>
              <w:lastRenderedPageBreak/>
              <w:t>2014</w:t>
            </w:r>
          </w:p>
        </w:tc>
        <w:tc>
          <w:tcPr>
            <w:tcW w:w="2842" w:type="pct"/>
          </w:tcPr>
          <w:p w:rsidR="001B6731" w:rsidRDefault="00E65D97" w:rsidP="00940C28">
            <w:pPr>
              <w:jc w:val="both"/>
              <w:rPr>
                <w:color w:val="000000"/>
                <w:shd w:val="clear" w:color="auto" w:fill="FFFFFF"/>
              </w:rPr>
            </w:pPr>
            <w:r>
              <w:rPr>
                <w:color w:val="000000"/>
                <w:shd w:val="clear" w:color="auto" w:fill="FFFFFF"/>
              </w:rPr>
              <w:t xml:space="preserve">Dr. </w:t>
            </w:r>
            <w:proofErr w:type="spellStart"/>
            <w:r>
              <w:rPr>
                <w:color w:val="000000"/>
                <w:shd w:val="clear" w:color="auto" w:fill="FFFFFF"/>
              </w:rPr>
              <w:t>N.Subramonian</w:t>
            </w:r>
            <w:proofErr w:type="spellEnd"/>
            <w:r>
              <w:rPr>
                <w:color w:val="000000"/>
                <w:shd w:val="clear" w:color="auto" w:fill="FFFFFF"/>
              </w:rPr>
              <w:t xml:space="preserve">, Principal Scientist, Sugarcane Breeding Institute, Coimbatore – 641007 delivered a lecture on </w:t>
            </w:r>
            <w:r w:rsidR="00940C28">
              <w:rPr>
                <w:color w:val="000000"/>
                <w:shd w:val="clear" w:color="auto" w:fill="FFFFFF"/>
              </w:rPr>
              <w:t>“</w:t>
            </w:r>
            <w:r w:rsidRPr="00940C28">
              <w:rPr>
                <w:color w:val="000000"/>
                <w:shd w:val="clear" w:color="auto" w:fill="FFFFFF"/>
              </w:rPr>
              <w:t>Patenting Biotechnological Inventions</w:t>
            </w:r>
            <w:r w:rsidR="00940C28">
              <w:rPr>
                <w:b/>
                <w:color w:val="000000"/>
                <w:shd w:val="clear" w:color="auto" w:fill="FFFFFF"/>
              </w:rPr>
              <w:t>”</w:t>
            </w:r>
            <w:r>
              <w:rPr>
                <w:b/>
                <w:color w:val="000000"/>
                <w:shd w:val="clear" w:color="auto" w:fill="FFFFFF"/>
              </w:rPr>
              <w:t xml:space="preserve"> </w:t>
            </w:r>
            <w:r w:rsidRPr="00940C28">
              <w:rPr>
                <w:color w:val="000000"/>
                <w:shd w:val="clear" w:color="auto" w:fill="FFFFFF"/>
              </w:rPr>
              <w:t>to</w:t>
            </w:r>
            <w:r>
              <w:rPr>
                <w:b/>
                <w:color w:val="000000"/>
                <w:shd w:val="clear" w:color="auto" w:fill="FFFFFF"/>
              </w:rPr>
              <w:t xml:space="preserve"> </w:t>
            </w:r>
            <w:r w:rsidRPr="00216218">
              <w:rPr>
                <w:color w:val="000000"/>
                <w:shd w:val="clear" w:color="auto" w:fill="FFFFFF"/>
              </w:rPr>
              <w:t>raise awareness of how patents, copyright, trademarks and designs</w:t>
            </w:r>
            <w:r>
              <w:rPr>
                <w:color w:val="000000"/>
                <w:shd w:val="clear" w:color="auto" w:fill="FFFFFF"/>
              </w:rPr>
              <w:t xml:space="preserve"> in the field of biotechnology </w:t>
            </w:r>
            <w:r w:rsidRPr="00216218">
              <w:rPr>
                <w:color w:val="000000"/>
                <w:shd w:val="clear" w:color="auto" w:fill="FFFFFF"/>
              </w:rPr>
              <w:t>impact on daily life</w:t>
            </w:r>
            <w:r>
              <w:rPr>
                <w:color w:val="000000"/>
                <w:shd w:val="clear" w:color="auto" w:fill="FFFFFF"/>
              </w:rPr>
              <w:t xml:space="preserve">. </w:t>
            </w:r>
          </w:p>
          <w:p w:rsidR="004C7344" w:rsidRDefault="00C702F1" w:rsidP="004C7344">
            <w:pPr>
              <w:jc w:val="both"/>
              <w:rPr>
                <w:noProof/>
                <w:color w:val="000000"/>
                <w:shd w:val="clear" w:color="auto" w:fill="FFFFFF"/>
                <w:lang w:eastAsia="en-IN"/>
              </w:rPr>
            </w:pPr>
            <w:r>
              <w:rPr>
                <w:noProof/>
                <w:color w:val="000000"/>
                <w:shd w:val="clear" w:color="auto" w:fill="FFFFFF"/>
                <w:lang w:val="en-US"/>
              </w:rPr>
              <w:drawing>
                <wp:inline distT="0" distB="0" distL="0" distR="0">
                  <wp:extent cx="2838450" cy="1619250"/>
                  <wp:effectExtent l="19050" t="0" r="0" b="0"/>
                  <wp:docPr id="19" name="Picture 1" descr="D:\20  MR -01\1 Academic Records    20 12 2013\13 IPR CELL\1 WIPD -  29 4 14\WIPD PHOTOS 26 4 14\DSC0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MR -01\1 Academic Records    20 12 2013\13 IPR CELL\1 WIPD -  29 4 14\WIPD PHOTOS 26 4 14\DSC02072.JPG"/>
                          <pic:cNvPicPr>
                            <a:picLocks noChangeAspect="1" noChangeArrowheads="1"/>
                          </pic:cNvPicPr>
                        </pic:nvPicPr>
                        <pic:blipFill>
                          <a:blip r:embed="rId8" cstate="print"/>
                          <a:srcRect l="13361" t="11516" r="12872" b="22627"/>
                          <a:stretch>
                            <a:fillRect/>
                          </a:stretch>
                        </pic:blipFill>
                        <pic:spPr bwMode="auto">
                          <a:xfrm>
                            <a:off x="0" y="0"/>
                            <a:ext cx="2838450" cy="1619250"/>
                          </a:xfrm>
                          <a:prstGeom prst="rect">
                            <a:avLst/>
                          </a:prstGeom>
                          <a:noFill/>
                          <a:ln w="9525">
                            <a:noFill/>
                            <a:miter lim="800000"/>
                            <a:headEnd/>
                            <a:tailEnd/>
                          </a:ln>
                        </pic:spPr>
                      </pic:pic>
                    </a:graphicData>
                  </a:graphic>
                </wp:inline>
              </w:drawing>
            </w:r>
          </w:p>
          <w:p w:rsidR="004C7344" w:rsidRPr="00E65D97" w:rsidRDefault="004C7344" w:rsidP="004C7344">
            <w:pPr>
              <w:jc w:val="both"/>
              <w:rPr>
                <w:color w:val="000000"/>
                <w:shd w:val="clear" w:color="auto" w:fill="FFFFFF"/>
              </w:rPr>
            </w:pPr>
          </w:p>
        </w:tc>
        <w:tc>
          <w:tcPr>
            <w:tcW w:w="719" w:type="pct"/>
          </w:tcPr>
          <w:p w:rsidR="001B6731" w:rsidRPr="006052A1" w:rsidRDefault="00E65D97" w:rsidP="006052A1">
            <w:pPr>
              <w:spacing w:line="360" w:lineRule="auto"/>
              <w:rPr>
                <w:bCs/>
                <w:sz w:val="22"/>
                <w:szCs w:val="28"/>
              </w:rPr>
            </w:pPr>
            <w:r>
              <w:rPr>
                <w:bCs/>
                <w:sz w:val="22"/>
                <w:szCs w:val="28"/>
              </w:rPr>
              <w:t>26.04.2014</w:t>
            </w:r>
          </w:p>
        </w:tc>
        <w:tc>
          <w:tcPr>
            <w:tcW w:w="1040" w:type="pct"/>
          </w:tcPr>
          <w:p w:rsidR="001B6731" w:rsidRPr="006052A1" w:rsidRDefault="00E65D97" w:rsidP="005B418A">
            <w:pPr>
              <w:rPr>
                <w:bCs/>
                <w:sz w:val="22"/>
                <w:szCs w:val="28"/>
              </w:rPr>
            </w:pPr>
            <w:r>
              <w:rPr>
                <w:bCs/>
                <w:sz w:val="22"/>
                <w:szCs w:val="28"/>
              </w:rPr>
              <w:t>Faculty Members, Research Scholars and PG Students of the Biosciences Departments of Alagappa University.</w:t>
            </w:r>
          </w:p>
        </w:tc>
      </w:tr>
    </w:tbl>
    <w:p w:rsidR="003A4BE6" w:rsidRDefault="003A4BE6" w:rsidP="005B418A">
      <w:pPr>
        <w:spacing w:line="360" w:lineRule="auto"/>
        <w:jc w:val="both"/>
        <w:rPr>
          <w:b/>
          <w:bCs/>
          <w:sz w:val="22"/>
          <w:szCs w:val="28"/>
        </w:rPr>
      </w:pPr>
    </w:p>
    <w:p w:rsidR="001B6731" w:rsidRPr="0064746A" w:rsidRDefault="001B6731" w:rsidP="005B418A">
      <w:pPr>
        <w:spacing w:line="360" w:lineRule="auto"/>
        <w:jc w:val="both"/>
        <w:rPr>
          <w:b/>
          <w:bCs/>
          <w:sz w:val="22"/>
          <w:szCs w:val="28"/>
        </w:rPr>
      </w:pPr>
      <w:r w:rsidRPr="0064746A">
        <w:rPr>
          <w:b/>
          <w:bCs/>
          <w:sz w:val="22"/>
          <w:szCs w:val="28"/>
        </w:rPr>
        <w:t>Any other</w:t>
      </w:r>
    </w:p>
    <w:p w:rsidR="003A4BE6" w:rsidRDefault="00EC50C3" w:rsidP="003A4BE6">
      <w:pPr>
        <w:jc w:val="both"/>
      </w:pPr>
      <w:r>
        <w:t xml:space="preserve">On the initiatives taken by the IPR Cell, Eight claims </w:t>
      </w:r>
      <w:r w:rsidR="005B418A">
        <w:t xml:space="preserve">in 2015 and Three in 2016 </w:t>
      </w:r>
      <w:r>
        <w:t>have been filed for Indian Patents</w:t>
      </w:r>
      <w:r w:rsidR="005B418A">
        <w:t>.</w:t>
      </w:r>
      <w:r w:rsidR="003A4BE6">
        <w:t xml:space="preserve"> The following is the details of the patents generated by Alagappa University, Karaikudi during 2011 to 2016.</w:t>
      </w:r>
    </w:p>
    <w:p w:rsidR="003A4BE6" w:rsidRDefault="003A4BE6" w:rsidP="005B418A">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701"/>
        <w:gridCol w:w="882"/>
        <w:gridCol w:w="1909"/>
        <w:gridCol w:w="1745"/>
        <w:gridCol w:w="1418"/>
        <w:gridCol w:w="1054"/>
      </w:tblGrid>
      <w:tr w:rsidR="003A4BE6" w:rsidRPr="00DD1AAB" w:rsidTr="003A4BE6">
        <w:trPr>
          <w:trHeight w:val="170"/>
          <w:jc w:val="center"/>
        </w:trPr>
        <w:tc>
          <w:tcPr>
            <w:tcW w:w="289" w:type="pct"/>
          </w:tcPr>
          <w:p w:rsidR="003A4BE6" w:rsidRPr="00DD1AAB" w:rsidRDefault="003A4BE6" w:rsidP="000440DA">
            <w:proofErr w:type="spellStart"/>
            <w:r>
              <w:t>Sl.No</w:t>
            </w:r>
            <w:proofErr w:type="spellEnd"/>
            <w:r>
              <w:t>.</w:t>
            </w:r>
          </w:p>
        </w:tc>
        <w:tc>
          <w:tcPr>
            <w:tcW w:w="920" w:type="pct"/>
          </w:tcPr>
          <w:p w:rsidR="003A4BE6" w:rsidRPr="00DD1AAB" w:rsidRDefault="003A4BE6" w:rsidP="000440DA">
            <w:pPr>
              <w:rPr>
                <w:rFonts w:eastAsia="Arial Unicode MS"/>
              </w:rPr>
            </w:pPr>
            <w:r>
              <w:rPr>
                <w:rFonts w:eastAsia="Arial Unicode MS"/>
              </w:rPr>
              <w:t>Department</w:t>
            </w:r>
          </w:p>
        </w:tc>
        <w:tc>
          <w:tcPr>
            <w:tcW w:w="477" w:type="pct"/>
          </w:tcPr>
          <w:p w:rsidR="003A4BE6" w:rsidRPr="00DD1AAB" w:rsidRDefault="003A4BE6" w:rsidP="000440DA">
            <w:pPr>
              <w:rPr>
                <w:rFonts w:eastAsia="Arial Unicode MS"/>
              </w:rPr>
            </w:pPr>
            <w:r>
              <w:rPr>
                <w:rFonts w:eastAsia="Arial Unicode MS"/>
              </w:rPr>
              <w:t>Year</w:t>
            </w:r>
          </w:p>
        </w:tc>
        <w:tc>
          <w:tcPr>
            <w:tcW w:w="1033" w:type="pct"/>
          </w:tcPr>
          <w:p w:rsidR="003A4BE6" w:rsidRPr="00DD1AAB" w:rsidRDefault="003A4BE6" w:rsidP="000440DA">
            <w:pPr>
              <w:rPr>
                <w:rFonts w:eastAsia="Arial Unicode MS"/>
              </w:rPr>
            </w:pPr>
            <w:r>
              <w:rPr>
                <w:rFonts w:eastAsia="Arial Unicode MS"/>
              </w:rPr>
              <w:t>Name Of The Faculty</w:t>
            </w:r>
          </w:p>
        </w:tc>
        <w:tc>
          <w:tcPr>
            <w:tcW w:w="944" w:type="pct"/>
          </w:tcPr>
          <w:p w:rsidR="003A4BE6" w:rsidRPr="00DD1AAB" w:rsidRDefault="003A4BE6" w:rsidP="000440DA">
            <w:pPr>
              <w:ind w:left="-127" w:right="-91"/>
              <w:jc w:val="center"/>
            </w:pPr>
            <w:r>
              <w:t>Application No.</w:t>
            </w:r>
          </w:p>
        </w:tc>
        <w:tc>
          <w:tcPr>
            <w:tcW w:w="767" w:type="pct"/>
          </w:tcPr>
          <w:p w:rsidR="003A4BE6" w:rsidRDefault="003A4BE6" w:rsidP="000440DA">
            <w:pPr>
              <w:ind w:left="-127" w:right="-91"/>
            </w:pPr>
            <w:r>
              <w:t>Granted/</w:t>
            </w:r>
          </w:p>
          <w:p w:rsidR="003A4BE6" w:rsidRPr="00DD1AAB" w:rsidRDefault="003A4BE6" w:rsidP="000440DA">
            <w:pPr>
              <w:ind w:left="-127" w:right="-91"/>
            </w:pPr>
            <w:r>
              <w:t>Filed</w:t>
            </w:r>
          </w:p>
        </w:tc>
        <w:tc>
          <w:tcPr>
            <w:tcW w:w="570" w:type="pct"/>
          </w:tcPr>
          <w:p w:rsidR="003A4BE6" w:rsidRPr="00DD1AAB" w:rsidRDefault="003A4BE6" w:rsidP="000440DA">
            <w:pPr>
              <w:ind w:left="-127" w:right="-91"/>
            </w:pPr>
            <w:r>
              <w:t>Jurisdiction</w:t>
            </w:r>
          </w:p>
        </w:tc>
      </w:tr>
      <w:tr w:rsidR="003A4BE6" w:rsidRPr="00DD1AAB" w:rsidTr="003A4BE6">
        <w:trPr>
          <w:trHeight w:val="170"/>
          <w:jc w:val="center"/>
        </w:trPr>
        <w:tc>
          <w:tcPr>
            <w:tcW w:w="289" w:type="pct"/>
          </w:tcPr>
          <w:p w:rsidR="003A4BE6" w:rsidRPr="00DD1AAB" w:rsidRDefault="003A4BE6" w:rsidP="000440DA">
            <w:r w:rsidRPr="00DD1AAB">
              <w:t>1</w:t>
            </w:r>
          </w:p>
        </w:tc>
        <w:tc>
          <w:tcPr>
            <w:tcW w:w="920" w:type="pct"/>
          </w:tcPr>
          <w:p w:rsidR="003A4BE6" w:rsidRPr="00DD1AAB" w:rsidRDefault="003A4BE6" w:rsidP="000440DA">
            <w:r w:rsidRPr="00DD1AAB">
              <w:t>Physics</w:t>
            </w:r>
          </w:p>
        </w:tc>
        <w:tc>
          <w:tcPr>
            <w:tcW w:w="477" w:type="pct"/>
          </w:tcPr>
          <w:p w:rsidR="003A4BE6" w:rsidRPr="00DD1AAB" w:rsidRDefault="003A4BE6" w:rsidP="000440DA">
            <w:r w:rsidRPr="00DD1AAB">
              <w:t>2016</w:t>
            </w:r>
          </w:p>
        </w:tc>
        <w:tc>
          <w:tcPr>
            <w:tcW w:w="1033" w:type="pct"/>
          </w:tcPr>
          <w:p w:rsidR="003A4BE6" w:rsidRPr="00DD1AAB" w:rsidRDefault="003A4BE6" w:rsidP="000440DA">
            <w:pPr>
              <w:rPr>
                <w:rFonts w:eastAsia="Arial Unicode MS"/>
              </w:rPr>
            </w:pPr>
            <w:proofErr w:type="spellStart"/>
            <w:r w:rsidRPr="00DD1AAB">
              <w:rPr>
                <w:rFonts w:eastAsia="Arial Unicode MS"/>
              </w:rPr>
              <w:t>Dr.K.Sankara</w:t>
            </w:r>
            <w:proofErr w:type="spellEnd"/>
            <w:r w:rsidRPr="00DD1AAB">
              <w:rPr>
                <w:rFonts w:eastAsia="Arial Unicode MS"/>
              </w:rPr>
              <w:t xml:space="preserve"> Narayanan</w:t>
            </w:r>
          </w:p>
        </w:tc>
        <w:tc>
          <w:tcPr>
            <w:tcW w:w="944" w:type="pct"/>
          </w:tcPr>
          <w:p w:rsidR="003A4BE6" w:rsidRPr="00DD1AAB" w:rsidRDefault="003A4BE6" w:rsidP="000440DA">
            <w:r w:rsidRPr="00DD1AAB">
              <w:t>201641011210 Dt.30/3/2016</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1</w:t>
            </w:r>
          </w:p>
        </w:tc>
        <w:tc>
          <w:tcPr>
            <w:tcW w:w="920" w:type="pct"/>
          </w:tcPr>
          <w:p w:rsidR="003A4BE6" w:rsidRPr="00DD1AAB" w:rsidRDefault="003A4BE6" w:rsidP="000440DA">
            <w:pPr>
              <w:rPr>
                <w:rFonts w:eastAsia="Arial Unicode MS"/>
              </w:rPr>
            </w:pPr>
            <w:r w:rsidRPr="00DD1AAB">
              <w:t>Industrial Chemistry</w:t>
            </w:r>
          </w:p>
        </w:tc>
        <w:tc>
          <w:tcPr>
            <w:tcW w:w="477" w:type="pct"/>
          </w:tcPr>
          <w:p w:rsidR="003A4BE6" w:rsidRPr="00DD1AAB" w:rsidRDefault="003A4BE6" w:rsidP="000440DA">
            <w:pPr>
              <w:rPr>
                <w:rFonts w:eastAsia="Arial Unicode MS"/>
              </w:rPr>
            </w:pPr>
            <w:r w:rsidRPr="00DD1AAB">
              <w:rPr>
                <w:rFonts w:eastAsia="Arial Unicode MS"/>
              </w:rPr>
              <w:t>2016</w:t>
            </w:r>
          </w:p>
        </w:tc>
        <w:tc>
          <w:tcPr>
            <w:tcW w:w="1033" w:type="pct"/>
          </w:tcPr>
          <w:p w:rsidR="003A4BE6" w:rsidRPr="00DD1AAB" w:rsidRDefault="003A4BE6" w:rsidP="000440DA">
            <w:pPr>
              <w:rPr>
                <w:rFonts w:eastAsia="Arial Unicode MS"/>
              </w:rPr>
            </w:pPr>
            <w:r w:rsidRPr="00DD1AAB">
              <w:rPr>
                <w:rFonts w:eastAsia="Arial Unicode MS"/>
              </w:rPr>
              <w:t xml:space="preserve">Hong Sun </w:t>
            </w:r>
            <w:proofErr w:type="spellStart"/>
            <w:r w:rsidRPr="00DD1AAB">
              <w:rPr>
                <w:rFonts w:eastAsia="Arial Unicode MS"/>
              </w:rPr>
              <w:t>Lg</w:t>
            </w:r>
            <w:proofErr w:type="spellEnd"/>
            <w:r w:rsidRPr="00DD1AAB">
              <w:rPr>
                <w:rFonts w:eastAsia="Arial Unicode MS"/>
              </w:rPr>
              <w:t xml:space="preserve">, J. Suresh, </w:t>
            </w:r>
            <w:proofErr w:type="spellStart"/>
            <w:r w:rsidRPr="00DD1AAB">
              <w:rPr>
                <w:rFonts w:eastAsia="Arial Unicode MS"/>
              </w:rPr>
              <w:t>R.Yuvakkumar</w:t>
            </w:r>
            <w:proofErr w:type="spellEnd"/>
            <w:r w:rsidRPr="00DD1AAB">
              <w:rPr>
                <w:rFonts w:eastAsia="Arial Unicode MS"/>
              </w:rPr>
              <w:t xml:space="preserve">, J. Nathanael, M. </w:t>
            </w:r>
            <w:proofErr w:type="spellStart"/>
            <w:r w:rsidRPr="00DD1AAB">
              <w:rPr>
                <w:rFonts w:eastAsia="Arial Unicode MS"/>
              </w:rPr>
              <w:t>Sundrarajan</w:t>
            </w:r>
            <w:proofErr w:type="spellEnd"/>
          </w:p>
        </w:tc>
        <w:tc>
          <w:tcPr>
            <w:tcW w:w="944" w:type="pct"/>
          </w:tcPr>
          <w:p w:rsidR="003A4BE6" w:rsidRPr="00DD1AAB" w:rsidRDefault="003A4BE6" w:rsidP="000440DA">
            <w:r w:rsidRPr="00DD1AAB">
              <w:t>10-16171994</w:t>
            </w:r>
          </w:p>
          <w:p w:rsidR="003A4BE6" w:rsidRPr="00DD1AAB" w:rsidRDefault="003A4BE6" w:rsidP="000440DA">
            <w:proofErr w:type="spellStart"/>
            <w:r>
              <w:t>d</w:t>
            </w:r>
            <w:r w:rsidRPr="00DD1AAB">
              <w:t>t</w:t>
            </w:r>
            <w:proofErr w:type="spellEnd"/>
            <w:r w:rsidRPr="00DD1AAB">
              <w:t>: 27.04.2016</w:t>
            </w:r>
          </w:p>
        </w:tc>
        <w:tc>
          <w:tcPr>
            <w:tcW w:w="767" w:type="pct"/>
          </w:tcPr>
          <w:p w:rsidR="003A4BE6" w:rsidRPr="00DD1AAB" w:rsidRDefault="003A4BE6" w:rsidP="000440DA"/>
        </w:tc>
        <w:tc>
          <w:tcPr>
            <w:tcW w:w="570" w:type="pct"/>
          </w:tcPr>
          <w:p w:rsidR="003A4BE6" w:rsidRPr="00DD1AAB" w:rsidRDefault="003A4BE6" w:rsidP="000440DA">
            <w:r w:rsidRPr="00DD1AAB">
              <w:t>South Korea</w:t>
            </w:r>
          </w:p>
        </w:tc>
      </w:tr>
      <w:tr w:rsidR="003A4BE6" w:rsidRPr="00DD1AAB" w:rsidTr="003A4BE6">
        <w:trPr>
          <w:trHeight w:val="170"/>
          <w:jc w:val="center"/>
        </w:trPr>
        <w:tc>
          <w:tcPr>
            <w:tcW w:w="289" w:type="pct"/>
          </w:tcPr>
          <w:p w:rsidR="003A4BE6" w:rsidRPr="00DD1AAB" w:rsidRDefault="003A4BE6" w:rsidP="000440DA">
            <w:r>
              <w:t>2</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2016</w:t>
            </w:r>
          </w:p>
        </w:tc>
        <w:tc>
          <w:tcPr>
            <w:tcW w:w="1033" w:type="pct"/>
          </w:tcPr>
          <w:p w:rsidR="003A4BE6" w:rsidRPr="00DD1AAB" w:rsidRDefault="003A4BE6" w:rsidP="000440DA">
            <w:proofErr w:type="spellStart"/>
            <w:r w:rsidRPr="00DD1AAB">
              <w:t>Sivasankar</w:t>
            </w:r>
            <w:proofErr w:type="spellEnd"/>
            <w:r w:rsidRPr="00DD1AAB">
              <w:t xml:space="preserve"> C, </w:t>
            </w:r>
            <w:proofErr w:type="spellStart"/>
            <w:r w:rsidRPr="00DD1AAB">
              <w:t>Pandian</w:t>
            </w:r>
            <w:proofErr w:type="spellEnd"/>
            <w:r w:rsidRPr="00DD1AAB">
              <w:t xml:space="preserve"> SK and </w:t>
            </w:r>
            <w:proofErr w:type="spellStart"/>
            <w:r w:rsidRPr="00DD1AAB">
              <w:t>Balamurugan</w:t>
            </w:r>
            <w:proofErr w:type="spellEnd"/>
            <w:r w:rsidRPr="00DD1AAB">
              <w:t xml:space="preserve"> K</w:t>
            </w:r>
          </w:p>
        </w:tc>
        <w:tc>
          <w:tcPr>
            <w:tcW w:w="944" w:type="pct"/>
          </w:tcPr>
          <w:p w:rsidR="003A4BE6" w:rsidRPr="00DD1AAB" w:rsidRDefault="003A4BE6" w:rsidP="000440DA">
            <w:r w:rsidRPr="00DD1AAB">
              <w:t>201641010057</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3</w:t>
            </w:r>
          </w:p>
        </w:tc>
        <w:tc>
          <w:tcPr>
            <w:tcW w:w="920" w:type="pct"/>
          </w:tcPr>
          <w:p w:rsidR="003A4BE6" w:rsidRPr="00DD1AAB" w:rsidRDefault="003A4BE6" w:rsidP="000440DA">
            <w:pPr>
              <w:pStyle w:val="Default"/>
              <w:rPr>
                <w:rFonts w:ascii="Times New Roman" w:hAnsi="Times New Roman" w:cs="Times New Roman"/>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r w:rsidRPr="00DD1AAB">
              <w:t xml:space="preserve"> </w:t>
            </w:r>
            <w:proofErr w:type="spellStart"/>
            <w:r w:rsidRPr="00DD1AAB">
              <w:t>Sivasankar</w:t>
            </w:r>
            <w:proofErr w:type="spellEnd"/>
            <w:r w:rsidRPr="00DD1AAB">
              <w:t xml:space="preserve"> C, </w:t>
            </w:r>
            <w:proofErr w:type="spellStart"/>
            <w:r w:rsidRPr="00DD1AAB">
              <w:t>Pandian</w:t>
            </w:r>
            <w:proofErr w:type="spellEnd"/>
            <w:r w:rsidRPr="00DD1AAB">
              <w:t xml:space="preserve"> SK, </w:t>
            </w:r>
            <w:proofErr w:type="spellStart"/>
            <w:r w:rsidRPr="00DD1AAB">
              <w:lastRenderedPageBreak/>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lastRenderedPageBreak/>
              <w:t>1732/CHE/2015</w:t>
            </w:r>
          </w:p>
        </w:tc>
        <w:tc>
          <w:tcPr>
            <w:tcW w:w="767" w:type="pct"/>
          </w:tcPr>
          <w:p w:rsidR="003A4BE6" w:rsidRPr="00DD1AAB" w:rsidRDefault="003A4BE6" w:rsidP="000440DA">
            <w:r w:rsidRPr="00DD1AAB">
              <w:t>Published</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lastRenderedPageBreak/>
              <w:t>4</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Sivasankar</w:t>
            </w:r>
            <w:proofErr w:type="spellEnd"/>
            <w:r w:rsidRPr="00DD1AAB">
              <w:t xml:space="preserve"> C,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1734/CHE/2015</w:t>
            </w:r>
          </w:p>
        </w:tc>
        <w:tc>
          <w:tcPr>
            <w:tcW w:w="767" w:type="pct"/>
          </w:tcPr>
          <w:p w:rsidR="003A4BE6" w:rsidRPr="00DD1AAB" w:rsidRDefault="003A4BE6" w:rsidP="000440DA">
            <w:r w:rsidRPr="00DD1AAB">
              <w:t>Published</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5</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676/KOL/2015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6</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679/KOL/2015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7</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677/KOL/2015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8</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680/KOL/2015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9</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766/KOL/2015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rsidRPr="00DD1AAB">
              <w:t>1</w:t>
            </w:r>
            <w:r>
              <w:t>0</w:t>
            </w:r>
          </w:p>
        </w:tc>
        <w:tc>
          <w:tcPr>
            <w:tcW w:w="920" w:type="pct"/>
          </w:tcPr>
          <w:p w:rsidR="003A4BE6" w:rsidRPr="00DD1AAB" w:rsidRDefault="003A4BE6" w:rsidP="000440DA">
            <w:pPr>
              <w:pStyle w:val="Default"/>
              <w:rPr>
                <w:rFonts w:ascii="Times New Roman" w:hAnsi="Times New Roman" w:cs="Times New Roman"/>
                <w:bCs/>
                <w:color w:val="auto"/>
              </w:rPr>
            </w:pPr>
            <w:r w:rsidRPr="00DD1AAB">
              <w:rPr>
                <w:rFonts w:ascii="Times New Roman" w:hAnsi="Times New Roman" w:cs="Times New Roman"/>
                <w:color w:val="auto"/>
              </w:rPr>
              <w:t>Biotechnology</w:t>
            </w:r>
            <w:r w:rsidRPr="00DD1AAB">
              <w:rPr>
                <w:rFonts w:ascii="Times New Roman" w:hAnsi="Times New Roman" w:cs="Times New Roman"/>
                <w:bCs/>
                <w:color w:val="auto"/>
              </w:rPr>
              <w:t xml:space="preserve"> </w:t>
            </w:r>
          </w:p>
        </w:tc>
        <w:tc>
          <w:tcPr>
            <w:tcW w:w="477" w:type="pct"/>
          </w:tcPr>
          <w:p w:rsidR="003A4BE6" w:rsidRPr="00DD1AAB" w:rsidRDefault="003A4BE6" w:rsidP="000440DA">
            <w:r w:rsidRPr="00DD1AAB">
              <w:t>2015</w:t>
            </w:r>
          </w:p>
        </w:tc>
        <w:tc>
          <w:tcPr>
            <w:tcW w:w="1033" w:type="pct"/>
          </w:tcPr>
          <w:p w:rsidR="003A4BE6" w:rsidRPr="00DD1AAB" w:rsidRDefault="003A4BE6" w:rsidP="000440DA">
            <w:proofErr w:type="spellStart"/>
            <w:r w:rsidRPr="00DD1AAB">
              <w:t>Prasanth</w:t>
            </w:r>
            <w:proofErr w:type="spellEnd"/>
            <w:r w:rsidRPr="00DD1AAB">
              <w:t xml:space="preserve"> MI, </w:t>
            </w:r>
            <w:proofErr w:type="spellStart"/>
            <w:r w:rsidRPr="00DD1AAB">
              <w:t>Balamurugan</w:t>
            </w:r>
            <w:proofErr w:type="spellEnd"/>
            <w:r w:rsidRPr="00DD1AAB">
              <w:t xml:space="preserve"> K, </w:t>
            </w:r>
            <w:proofErr w:type="spellStart"/>
            <w:r w:rsidRPr="00DD1AAB">
              <w:t>Pandian</w:t>
            </w:r>
            <w:proofErr w:type="spellEnd"/>
            <w:r w:rsidRPr="00DD1AAB">
              <w:t xml:space="preserve"> SK, </w:t>
            </w:r>
            <w:proofErr w:type="spellStart"/>
            <w:r w:rsidRPr="00DD1AAB">
              <w:t>Gayathri</w:t>
            </w:r>
            <w:proofErr w:type="spellEnd"/>
            <w:r w:rsidRPr="00DD1AAB">
              <w:t xml:space="preserve"> S and </w:t>
            </w:r>
            <w:proofErr w:type="spellStart"/>
            <w:r w:rsidRPr="00DD1AAB">
              <w:t>Bhaskar</w:t>
            </w:r>
            <w:proofErr w:type="spellEnd"/>
            <w:r w:rsidRPr="00DD1AAB">
              <w:t xml:space="preserve"> JP</w:t>
            </w:r>
          </w:p>
        </w:tc>
        <w:tc>
          <w:tcPr>
            <w:tcW w:w="944" w:type="pct"/>
          </w:tcPr>
          <w:p w:rsidR="003A4BE6" w:rsidRPr="00DD1AAB" w:rsidRDefault="003A4BE6" w:rsidP="000440DA">
            <w:r w:rsidRPr="00DD1AAB">
              <w:t>779/KOL/2015</w:t>
            </w:r>
          </w:p>
        </w:tc>
        <w:tc>
          <w:tcPr>
            <w:tcW w:w="767" w:type="pct"/>
          </w:tcPr>
          <w:p w:rsidR="003A4BE6" w:rsidRPr="00DD1AAB" w:rsidRDefault="003A4BE6" w:rsidP="000440DA">
            <w:r w:rsidRPr="00DD1AAB">
              <w:t>--</w:t>
            </w:r>
          </w:p>
        </w:tc>
        <w:tc>
          <w:tcPr>
            <w:tcW w:w="570" w:type="pct"/>
          </w:tcPr>
          <w:p w:rsidR="003A4BE6" w:rsidRPr="00DD1AAB" w:rsidRDefault="003A4BE6" w:rsidP="000440DA">
            <w:r w:rsidRPr="00DD1AAB">
              <w:t>India</w:t>
            </w:r>
          </w:p>
        </w:tc>
      </w:tr>
      <w:tr w:rsidR="003A4BE6" w:rsidRPr="00DD1AAB" w:rsidTr="003A4BE6">
        <w:trPr>
          <w:trHeight w:val="179"/>
          <w:jc w:val="center"/>
        </w:trPr>
        <w:tc>
          <w:tcPr>
            <w:tcW w:w="289" w:type="pct"/>
          </w:tcPr>
          <w:p w:rsidR="003A4BE6" w:rsidRPr="00DD1AAB" w:rsidRDefault="003A4BE6" w:rsidP="000440DA">
            <w:r>
              <w:t>11</w:t>
            </w:r>
          </w:p>
        </w:tc>
        <w:tc>
          <w:tcPr>
            <w:tcW w:w="920" w:type="pct"/>
          </w:tcPr>
          <w:p w:rsidR="003A4BE6" w:rsidRPr="00DD1AAB" w:rsidRDefault="003A4BE6" w:rsidP="000440DA">
            <w:r w:rsidRPr="00DD1AAB">
              <w:t>Industrial Chemistry</w:t>
            </w:r>
          </w:p>
        </w:tc>
        <w:tc>
          <w:tcPr>
            <w:tcW w:w="477" w:type="pct"/>
          </w:tcPr>
          <w:p w:rsidR="003A4BE6" w:rsidRPr="00DD1AAB" w:rsidRDefault="003A4BE6" w:rsidP="000440DA">
            <w:pPr>
              <w:rPr>
                <w:rFonts w:eastAsia="Arial Unicode MS"/>
              </w:rPr>
            </w:pPr>
            <w:r w:rsidRPr="00DD1AAB">
              <w:rPr>
                <w:rFonts w:eastAsia="Arial Unicode MS"/>
              </w:rPr>
              <w:t>2014</w:t>
            </w:r>
          </w:p>
        </w:tc>
        <w:tc>
          <w:tcPr>
            <w:tcW w:w="1033" w:type="pct"/>
          </w:tcPr>
          <w:p w:rsidR="003A4BE6" w:rsidRPr="00DD1AAB" w:rsidRDefault="003A4BE6" w:rsidP="000440DA">
            <w:pPr>
              <w:rPr>
                <w:rFonts w:eastAsia="Arial Unicode MS"/>
              </w:rPr>
            </w:pPr>
            <w:r w:rsidRPr="00DD1AAB">
              <w:t xml:space="preserve">M. </w:t>
            </w:r>
            <w:proofErr w:type="spellStart"/>
            <w:r w:rsidRPr="00DD1AAB">
              <w:t>Sundrarajan</w:t>
            </w:r>
            <w:proofErr w:type="spellEnd"/>
            <w:r w:rsidRPr="00DD1AAB">
              <w:t xml:space="preserve">, Hong Sun </w:t>
            </w:r>
            <w:proofErr w:type="spellStart"/>
            <w:r w:rsidRPr="00DD1AAB">
              <w:t>Lg</w:t>
            </w:r>
            <w:proofErr w:type="spellEnd"/>
            <w:r w:rsidRPr="00DD1AAB">
              <w:t xml:space="preserve">, J. Suresh, </w:t>
            </w:r>
            <w:proofErr w:type="spellStart"/>
            <w:r w:rsidRPr="00DD1AAB">
              <w:t>R.Yuvakkumar</w:t>
            </w:r>
            <w:proofErr w:type="spellEnd"/>
            <w:r w:rsidRPr="00DD1AAB">
              <w:t xml:space="preserve">, R. </w:t>
            </w:r>
            <w:proofErr w:type="spellStart"/>
            <w:r w:rsidRPr="00DD1AAB">
              <w:t>Rajive</w:t>
            </w:r>
            <w:proofErr w:type="spellEnd"/>
            <w:r w:rsidRPr="00DD1AAB">
              <w:t xml:space="preserve"> Gandhi</w:t>
            </w:r>
          </w:p>
        </w:tc>
        <w:tc>
          <w:tcPr>
            <w:tcW w:w="944" w:type="pct"/>
          </w:tcPr>
          <w:p w:rsidR="003A4BE6" w:rsidRDefault="003A4BE6" w:rsidP="000440DA">
            <w:r w:rsidRPr="00DD1AAB">
              <w:t xml:space="preserve">3557/CHE/2014A </w:t>
            </w:r>
          </w:p>
          <w:p w:rsidR="003A4BE6" w:rsidRPr="00DD1AAB" w:rsidRDefault="003A4BE6" w:rsidP="000440DA">
            <w:proofErr w:type="spellStart"/>
            <w:r w:rsidRPr="00DD1AAB">
              <w:t>dt</w:t>
            </w:r>
            <w:proofErr w:type="spellEnd"/>
            <w:r w:rsidRPr="00DD1AAB">
              <w:t>: 20.07.2014</w:t>
            </w:r>
          </w:p>
        </w:tc>
        <w:tc>
          <w:tcPr>
            <w:tcW w:w="767" w:type="pct"/>
          </w:tcPr>
          <w:p w:rsidR="003A4BE6" w:rsidRPr="00DD1AAB" w:rsidRDefault="003A4BE6" w:rsidP="000440DA">
            <w:pPr>
              <w:jc w:val="center"/>
            </w:pPr>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12</w:t>
            </w:r>
          </w:p>
        </w:tc>
        <w:tc>
          <w:tcPr>
            <w:tcW w:w="920" w:type="pct"/>
          </w:tcPr>
          <w:p w:rsidR="003A4BE6" w:rsidRPr="00DD1AAB" w:rsidRDefault="003A4BE6" w:rsidP="000440DA">
            <w:r w:rsidRPr="00DD1AAB">
              <w:t>Industrial Chemistry</w:t>
            </w:r>
          </w:p>
        </w:tc>
        <w:tc>
          <w:tcPr>
            <w:tcW w:w="477" w:type="pct"/>
          </w:tcPr>
          <w:p w:rsidR="003A4BE6" w:rsidRPr="00DD1AAB" w:rsidRDefault="003A4BE6" w:rsidP="000440DA">
            <w:r w:rsidRPr="00DD1AAB">
              <w:t>2013</w:t>
            </w:r>
          </w:p>
        </w:tc>
        <w:tc>
          <w:tcPr>
            <w:tcW w:w="1033" w:type="pct"/>
          </w:tcPr>
          <w:p w:rsidR="003A4BE6" w:rsidRPr="00DD1AAB" w:rsidRDefault="003A4BE6" w:rsidP="000440DA">
            <w:proofErr w:type="spellStart"/>
            <w:r w:rsidRPr="00DD1AAB">
              <w:t>Dr.H.Gurumallesh</w:t>
            </w:r>
            <w:proofErr w:type="spellEnd"/>
            <w:r w:rsidRPr="00DD1AAB">
              <w:t xml:space="preserve"> </w:t>
            </w:r>
            <w:proofErr w:type="spellStart"/>
            <w:r w:rsidRPr="00DD1AAB">
              <w:t>Prabu</w:t>
            </w:r>
            <w:proofErr w:type="spellEnd"/>
          </w:p>
        </w:tc>
        <w:tc>
          <w:tcPr>
            <w:tcW w:w="944" w:type="pct"/>
          </w:tcPr>
          <w:p w:rsidR="003A4BE6" w:rsidRPr="00DD1AAB" w:rsidRDefault="003A4BE6" w:rsidP="000440DA">
            <w:r w:rsidRPr="00DD1AAB">
              <w:t>2196/CHE/2013</w:t>
            </w:r>
          </w:p>
          <w:p w:rsidR="003A4BE6" w:rsidRPr="00DD1AAB" w:rsidRDefault="003A4BE6" w:rsidP="000440DA">
            <w:r w:rsidRPr="00DD1AAB">
              <w:t>20.05.2013</w:t>
            </w:r>
          </w:p>
        </w:tc>
        <w:tc>
          <w:tcPr>
            <w:tcW w:w="767" w:type="pct"/>
          </w:tcPr>
          <w:p w:rsidR="003A4BE6" w:rsidRPr="00DD1AAB" w:rsidRDefault="003A4BE6" w:rsidP="000440DA">
            <w:pPr>
              <w:ind w:left="-109"/>
              <w:jc w:val="center"/>
            </w:pPr>
            <w:r w:rsidRPr="00DD1AAB">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rsidRPr="00DD1AAB">
              <w:t>1</w:t>
            </w:r>
            <w:r>
              <w:t>3</w:t>
            </w:r>
          </w:p>
        </w:tc>
        <w:tc>
          <w:tcPr>
            <w:tcW w:w="920" w:type="pct"/>
          </w:tcPr>
          <w:p w:rsidR="003A4BE6" w:rsidRDefault="003A4BE6" w:rsidP="000440DA">
            <w:pPr>
              <w:pStyle w:val="Default"/>
              <w:rPr>
                <w:rFonts w:ascii="Times New Roman" w:hAnsi="Times New Roman" w:cs="Times New Roman"/>
                <w:color w:val="auto"/>
              </w:rPr>
            </w:pPr>
            <w:r w:rsidRPr="00DD1AAB">
              <w:rPr>
                <w:rFonts w:ascii="Times New Roman" w:hAnsi="Times New Roman" w:cs="Times New Roman"/>
                <w:color w:val="auto"/>
              </w:rPr>
              <w:t>O</w:t>
            </w:r>
            <w:r>
              <w:rPr>
                <w:rFonts w:ascii="Times New Roman" w:hAnsi="Times New Roman" w:cs="Times New Roman"/>
                <w:color w:val="auto"/>
              </w:rPr>
              <w:t xml:space="preserve">ceanography and </w:t>
            </w:r>
            <w:r w:rsidRPr="00DD1AAB">
              <w:rPr>
                <w:rFonts w:ascii="Times New Roman" w:hAnsi="Times New Roman" w:cs="Times New Roman"/>
                <w:color w:val="auto"/>
              </w:rPr>
              <w:t>C</w:t>
            </w:r>
            <w:r>
              <w:rPr>
                <w:rFonts w:ascii="Times New Roman" w:hAnsi="Times New Roman" w:cs="Times New Roman"/>
                <w:color w:val="auto"/>
              </w:rPr>
              <w:t xml:space="preserve">oastal </w:t>
            </w:r>
            <w:r w:rsidRPr="00DD1AAB">
              <w:rPr>
                <w:rFonts w:ascii="Times New Roman" w:hAnsi="Times New Roman" w:cs="Times New Roman"/>
                <w:color w:val="auto"/>
              </w:rPr>
              <w:t>A</w:t>
            </w:r>
            <w:r>
              <w:rPr>
                <w:rFonts w:ascii="Times New Roman" w:hAnsi="Times New Roman" w:cs="Times New Roman"/>
                <w:color w:val="auto"/>
              </w:rPr>
              <w:t xml:space="preserve">rea </w:t>
            </w:r>
            <w:r w:rsidRPr="00DD1AAB">
              <w:rPr>
                <w:rFonts w:ascii="Times New Roman" w:hAnsi="Times New Roman" w:cs="Times New Roman"/>
                <w:color w:val="auto"/>
              </w:rPr>
              <w:t>S</w:t>
            </w:r>
            <w:r>
              <w:rPr>
                <w:rFonts w:ascii="Times New Roman" w:hAnsi="Times New Roman" w:cs="Times New Roman"/>
                <w:color w:val="auto"/>
              </w:rPr>
              <w:t>tudies</w:t>
            </w:r>
          </w:p>
          <w:p w:rsidR="003A4BE6" w:rsidRPr="00DD1AAB" w:rsidRDefault="003A4BE6" w:rsidP="000440DA">
            <w:pPr>
              <w:pStyle w:val="Default"/>
              <w:rPr>
                <w:rFonts w:ascii="Times New Roman" w:hAnsi="Times New Roman" w:cs="Times New Roman"/>
                <w:color w:val="auto"/>
              </w:rPr>
            </w:pPr>
            <w:r>
              <w:rPr>
                <w:rFonts w:ascii="Times New Roman" w:hAnsi="Times New Roman" w:cs="Times New Roman"/>
                <w:color w:val="auto"/>
              </w:rPr>
              <w:t>(OCAS)</w:t>
            </w:r>
          </w:p>
        </w:tc>
        <w:tc>
          <w:tcPr>
            <w:tcW w:w="477" w:type="pct"/>
          </w:tcPr>
          <w:p w:rsidR="003A4BE6" w:rsidRPr="00DD1AAB" w:rsidRDefault="003A4BE6" w:rsidP="000440DA">
            <w:pPr>
              <w:widowControl w:val="0"/>
              <w:autoSpaceDE w:val="0"/>
              <w:autoSpaceDN w:val="0"/>
              <w:adjustRightInd w:val="0"/>
            </w:pPr>
            <w:r w:rsidRPr="00DD1AAB">
              <w:t>2013</w:t>
            </w:r>
          </w:p>
        </w:tc>
        <w:tc>
          <w:tcPr>
            <w:tcW w:w="1033" w:type="pct"/>
          </w:tcPr>
          <w:p w:rsidR="003A4BE6" w:rsidRPr="00DD1AAB" w:rsidRDefault="003A4BE6" w:rsidP="000440DA">
            <w:pPr>
              <w:widowControl w:val="0"/>
              <w:autoSpaceDE w:val="0"/>
              <w:autoSpaceDN w:val="0"/>
              <w:adjustRightInd w:val="0"/>
              <w:rPr>
                <w:rFonts w:eastAsia="Arial Unicode MS"/>
              </w:rPr>
            </w:pPr>
            <w:r w:rsidRPr="00DD1AAB">
              <w:rPr>
                <w:rFonts w:eastAsia="Arial Unicode MS"/>
              </w:rPr>
              <w:t xml:space="preserve">Dr. S. </w:t>
            </w:r>
            <w:proofErr w:type="spellStart"/>
            <w:r w:rsidRPr="00DD1AAB">
              <w:rPr>
                <w:rFonts w:eastAsia="Arial Unicode MS"/>
              </w:rPr>
              <w:t>Ravikumar</w:t>
            </w:r>
            <w:proofErr w:type="spellEnd"/>
          </w:p>
        </w:tc>
        <w:tc>
          <w:tcPr>
            <w:tcW w:w="944" w:type="pct"/>
          </w:tcPr>
          <w:p w:rsidR="003A4BE6" w:rsidRPr="00DD1AAB" w:rsidRDefault="003A4BE6" w:rsidP="000440DA">
            <w:pPr>
              <w:widowControl w:val="0"/>
              <w:autoSpaceDE w:val="0"/>
              <w:autoSpaceDN w:val="0"/>
              <w:adjustRightInd w:val="0"/>
            </w:pPr>
            <w:r w:rsidRPr="00DD1AAB">
              <w:t>2115/CHE/2013</w:t>
            </w:r>
          </w:p>
        </w:tc>
        <w:tc>
          <w:tcPr>
            <w:tcW w:w="767" w:type="pct"/>
          </w:tcPr>
          <w:p w:rsidR="003A4BE6" w:rsidRPr="00DD1AAB" w:rsidRDefault="003A4BE6" w:rsidP="000440DA">
            <w:r>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rsidRPr="00DD1AAB">
              <w:t>1</w:t>
            </w:r>
            <w:r>
              <w:t>4</w:t>
            </w:r>
          </w:p>
        </w:tc>
        <w:tc>
          <w:tcPr>
            <w:tcW w:w="920" w:type="pct"/>
          </w:tcPr>
          <w:p w:rsidR="003A4BE6" w:rsidRPr="00DD1AAB" w:rsidRDefault="003A4BE6" w:rsidP="000440DA">
            <w:pPr>
              <w:pStyle w:val="Default"/>
              <w:rPr>
                <w:rFonts w:ascii="Times New Roman" w:hAnsi="Times New Roman" w:cs="Times New Roman"/>
                <w:color w:val="auto"/>
              </w:rPr>
            </w:pPr>
            <w:r w:rsidRPr="00DD1AAB">
              <w:rPr>
                <w:rFonts w:ascii="Times New Roman" w:hAnsi="Times New Roman" w:cs="Times New Roman"/>
                <w:color w:val="auto"/>
              </w:rPr>
              <w:t>OCAS</w:t>
            </w:r>
          </w:p>
        </w:tc>
        <w:tc>
          <w:tcPr>
            <w:tcW w:w="477" w:type="pct"/>
          </w:tcPr>
          <w:p w:rsidR="003A4BE6" w:rsidRPr="00DD1AAB" w:rsidRDefault="003A4BE6" w:rsidP="000440DA">
            <w:pPr>
              <w:widowControl w:val="0"/>
              <w:autoSpaceDE w:val="0"/>
              <w:autoSpaceDN w:val="0"/>
              <w:adjustRightInd w:val="0"/>
            </w:pPr>
            <w:r w:rsidRPr="00DD1AAB">
              <w:t>2013</w:t>
            </w:r>
          </w:p>
        </w:tc>
        <w:tc>
          <w:tcPr>
            <w:tcW w:w="1033" w:type="pct"/>
          </w:tcPr>
          <w:p w:rsidR="003A4BE6" w:rsidRPr="00DD1AAB" w:rsidRDefault="003A4BE6" w:rsidP="000440DA">
            <w:pPr>
              <w:widowControl w:val="0"/>
              <w:autoSpaceDE w:val="0"/>
              <w:autoSpaceDN w:val="0"/>
              <w:adjustRightInd w:val="0"/>
              <w:rPr>
                <w:rFonts w:eastAsia="Arial Unicode MS"/>
              </w:rPr>
            </w:pPr>
            <w:r w:rsidRPr="00DD1AAB">
              <w:rPr>
                <w:rFonts w:eastAsia="Arial Unicode MS"/>
              </w:rPr>
              <w:t xml:space="preserve">Dr. S. </w:t>
            </w:r>
            <w:proofErr w:type="spellStart"/>
            <w:r w:rsidRPr="00DD1AAB">
              <w:rPr>
                <w:rFonts w:eastAsia="Arial Unicode MS"/>
              </w:rPr>
              <w:t>Ravikumar</w:t>
            </w:r>
            <w:proofErr w:type="spellEnd"/>
          </w:p>
        </w:tc>
        <w:tc>
          <w:tcPr>
            <w:tcW w:w="944" w:type="pct"/>
          </w:tcPr>
          <w:p w:rsidR="003A4BE6" w:rsidRPr="00DD1AAB" w:rsidRDefault="003A4BE6" w:rsidP="000440DA">
            <w:pPr>
              <w:widowControl w:val="0"/>
              <w:autoSpaceDE w:val="0"/>
              <w:autoSpaceDN w:val="0"/>
              <w:adjustRightInd w:val="0"/>
            </w:pPr>
            <w:r w:rsidRPr="00DD1AAB">
              <w:t>2196/CHE/2013</w:t>
            </w:r>
          </w:p>
        </w:tc>
        <w:tc>
          <w:tcPr>
            <w:tcW w:w="767" w:type="pct"/>
          </w:tcPr>
          <w:p w:rsidR="003A4BE6" w:rsidRPr="00DD1AAB" w:rsidRDefault="003A4BE6" w:rsidP="000440DA">
            <w:r>
              <w:t>--</w:t>
            </w:r>
          </w:p>
        </w:tc>
        <w:tc>
          <w:tcPr>
            <w:tcW w:w="570" w:type="pct"/>
          </w:tcPr>
          <w:p w:rsidR="003A4BE6" w:rsidRPr="00DD1AAB" w:rsidRDefault="003A4BE6" w:rsidP="000440DA">
            <w:r w:rsidRPr="00DD1AAB">
              <w:t>India</w:t>
            </w:r>
          </w:p>
        </w:tc>
      </w:tr>
      <w:tr w:rsidR="003A4BE6" w:rsidRPr="00DD1AAB" w:rsidTr="003A4BE6">
        <w:trPr>
          <w:trHeight w:val="706"/>
          <w:jc w:val="center"/>
        </w:trPr>
        <w:tc>
          <w:tcPr>
            <w:tcW w:w="289" w:type="pct"/>
          </w:tcPr>
          <w:p w:rsidR="003A4BE6" w:rsidRPr="00DD1AAB" w:rsidRDefault="003A4BE6" w:rsidP="000440DA">
            <w:r w:rsidRPr="00DD1AAB">
              <w:lastRenderedPageBreak/>
              <w:t>1</w:t>
            </w:r>
            <w:r>
              <w:t>5</w:t>
            </w:r>
          </w:p>
        </w:tc>
        <w:tc>
          <w:tcPr>
            <w:tcW w:w="920" w:type="pct"/>
          </w:tcPr>
          <w:p w:rsidR="003A4BE6" w:rsidRPr="00DD1AAB" w:rsidRDefault="003A4BE6" w:rsidP="000440DA">
            <w:pPr>
              <w:pStyle w:val="Default"/>
              <w:rPr>
                <w:rFonts w:ascii="Times New Roman" w:hAnsi="Times New Roman" w:cs="Times New Roman"/>
                <w:color w:val="auto"/>
              </w:rPr>
            </w:pPr>
            <w:r w:rsidRPr="00DD1AAB">
              <w:rPr>
                <w:rFonts w:ascii="Times New Roman" w:hAnsi="Times New Roman" w:cs="Times New Roman"/>
                <w:color w:val="auto"/>
              </w:rPr>
              <w:t>OCAS</w:t>
            </w:r>
          </w:p>
        </w:tc>
        <w:tc>
          <w:tcPr>
            <w:tcW w:w="477" w:type="pct"/>
          </w:tcPr>
          <w:p w:rsidR="003A4BE6" w:rsidRPr="00DD1AAB" w:rsidRDefault="003A4BE6" w:rsidP="000440DA">
            <w:pPr>
              <w:widowControl w:val="0"/>
              <w:autoSpaceDE w:val="0"/>
              <w:autoSpaceDN w:val="0"/>
              <w:adjustRightInd w:val="0"/>
            </w:pPr>
            <w:r w:rsidRPr="00DD1AAB">
              <w:t>2013</w:t>
            </w:r>
          </w:p>
        </w:tc>
        <w:tc>
          <w:tcPr>
            <w:tcW w:w="1033" w:type="pct"/>
          </w:tcPr>
          <w:p w:rsidR="003A4BE6" w:rsidRPr="00DD1AAB" w:rsidRDefault="003A4BE6" w:rsidP="000440DA">
            <w:pPr>
              <w:widowControl w:val="0"/>
              <w:autoSpaceDE w:val="0"/>
              <w:autoSpaceDN w:val="0"/>
              <w:adjustRightInd w:val="0"/>
              <w:rPr>
                <w:rFonts w:eastAsia="Arial Unicode MS"/>
              </w:rPr>
            </w:pPr>
            <w:r w:rsidRPr="00DD1AAB">
              <w:rPr>
                <w:rFonts w:eastAsia="Arial Unicode MS"/>
              </w:rPr>
              <w:t xml:space="preserve">Dr. S. </w:t>
            </w:r>
            <w:proofErr w:type="spellStart"/>
            <w:r w:rsidRPr="00DD1AAB">
              <w:rPr>
                <w:rFonts w:eastAsia="Arial Unicode MS"/>
              </w:rPr>
              <w:t>Ravikumar</w:t>
            </w:r>
            <w:proofErr w:type="spellEnd"/>
          </w:p>
        </w:tc>
        <w:tc>
          <w:tcPr>
            <w:tcW w:w="944" w:type="pct"/>
          </w:tcPr>
          <w:p w:rsidR="003A4BE6" w:rsidRPr="00DD1AAB" w:rsidRDefault="003A4BE6" w:rsidP="000440DA">
            <w:pPr>
              <w:widowControl w:val="0"/>
              <w:autoSpaceDE w:val="0"/>
              <w:autoSpaceDN w:val="0"/>
              <w:adjustRightInd w:val="0"/>
            </w:pPr>
            <w:r w:rsidRPr="00DD1AAB">
              <w:t>3390/CHE/2013</w:t>
            </w:r>
          </w:p>
        </w:tc>
        <w:tc>
          <w:tcPr>
            <w:tcW w:w="767" w:type="pct"/>
          </w:tcPr>
          <w:p w:rsidR="003A4BE6" w:rsidRPr="00DD1AAB" w:rsidRDefault="003A4BE6" w:rsidP="000440DA">
            <w:r>
              <w:t>--</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16</w:t>
            </w:r>
          </w:p>
        </w:tc>
        <w:tc>
          <w:tcPr>
            <w:tcW w:w="920" w:type="pct"/>
          </w:tcPr>
          <w:p w:rsidR="003A4BE6" w:rsidRPr="00DD1AAB" w:rsidRDefault="003A4BE6" w:rsidP="000440DA">
            <w:r w:rsidRPr="00DD1AAB">
              <w:t>Industrial Chemistry</w:t>
            </w:r>
          </w:p>
        </w:tc>
        <w:tc>
          <w:tcPr>
            <w:tcW w:w="477" w:type="pct"/>
          </w:tcPr>
          <w:p w:rsidR="003A4BE6" w:rsidRPr="00DD1AAB" w:rsidRDefault="003A4BE6" w:rsidP="000440DA">
            <w:r w:rsidRPr="00DD1AAB">
              <w:t>2012</w:t>
            </w:r>
          </w:p>
        </w:tc>
        <w:tc>
          <w:tcPr>
            <w:tcW w:w="1033" w:type="pct"/>
          </w:tcPr>
          <w:p w:rsidR="003A4BE6" w:rsidRPr="00DD1AAB" w:rsidRDefault="003A4BE6" w:rsidP="000440DA">
            <w:pPr>
              <w:rPr>
                <w:rFonts w:eastAsia="Arial Unicode MS"/>
              </w:rPr>
            </w:pPr>
            <w:proofErr w:type="spellStart"/>
            <w:r w:rsidRPr="00DD1AAB">
              <w:rPr>
                <w:rFonts w:eastAsia="Arial Unicode MS"/>
              </w:rPr>
              <w:t>Dr.G.Paruthimal</w:t>
            </w:r>
            <w:proofErr w:type="spellEnd"/>
            <w:r w:rsidRPr="00DD1AAB">
              <w:rPr>
                <w:rFonts w:eastAsia="Arial Unicode MS"/>
              </w:rPr>
              <w:t xml:space="preserve"> </w:t>
            </w:r>
            <w:proofErr w:type="spellStart"/>
            <w:r w:rsidRPr="00DD1AAB">
              <w:rPr>
                <w:rFonts w:eastAsia="Arial Unicode MS"/>
              </w:rPr>
              <w:t>Kalaignan</w:t>
            </w:r>
            <w:proofErr w:type="spellEnd"/>
          </w:p>
          <w:p w:rsidR="003A4BE6" w:rsidRPr="00DD1AAB" w:rsidRDefault="003A4BE6" w:rsidP="000440DA">
            <w:pPr>
              <w:rPr>
                <w:rFonts w:eastAsia="Arial Unicode MS"/>
              </w:rPr>
            </w:pPr>
            <w:proofErr w:type="spellStart"/>
            <w:r w:rsidRPr="00DD1AAB">
              <w:rPr>
                <w:rFonts w:eastAsia="Arial Unicode MS"/>
              </w:rPr>
              <w:t>G.A.Pathanjali</w:t>
            </w:r>
            <w:proofErr w:type="spellEnd"/>
          </w:p>
          <w:p w:rsidR="003A4BE6" w:rsidRPr="00DD1AAB" w:rsidRDefault="003A4BE6" w:rsidP="000440DA">
            <w:pPr>
              <w:rPr>
                <w:rFonts w:eastAsia="Arial Unicode MS"/>
              </w:rPr>
            </w:pPr>
            <w:r w:rsidRPr="00DD1AAB">
              <w:rPr>
                <w:rFonts w:eastAsia="Arial Unicode MS"/>
              </w:rPr>
              <w:t xml:space="preserve">M. </w:t>
            </w:r>
            <w:proofErr w:type="spellStart"/>
            <w:r w:rsidRPr="00DD1AAB">
              <w:rPr>
                <w:rFonts w:eastAsia="Arial Unicode MS"/>
              </w:rPr>
              <w:t>Nagarajan</w:t>
            </w:r>
            <w:proofErr w:type="spellEnd"/>
          </w:p>
        </w:tc>
        <w:tc>
          <w:tcPr>
            <w:tcW w:w="944" w:type="pct"/>
          </w:tcPr>
          <w:p w:rsidR="003A4BE6" w:rsidRPr="00DD1AAB" w:rsidRDefault="003A4BE6" w:rsidP="000440DA">
            <w:r w:rsidRPr="00DD1AAB">
              <w:t>217 /CHE/2011</w:t>
            </w:r>
          </w:p>
          <w:p w:rsidR="003A4BE6" w:rsidRPr="00DD1AAB" w:rsidRDefault="003A4BE6" w:rsidP="000440DA">
            <w:r w:rsidRPr="00DD1AAB">
              <w:t>24 .01.2011</w:t>
            </w:r>
          </w:p>
        </w:tc>
        <w:tc>
          <w:tcPr>
            <w:tcW w:w="767" w:type="pct"/>
            <w:vAlign w:val="center"/>
          </w:tcPr>
          <w:p w:rsidR="003A4BE6" w:rsidRPr="00DD1AAB" w:rsidRDefault="003A4BE6" w:rsidP="000440DA">
            <w:pPr>
              <w:ind w:left="-109"/>
              <w:jc w:val="center"/>
            </w:pPr>
            <w:r w:rsidRPr="00DD1AAB">
              <w:t xml:space="preserve">Granted </w:t>
            </w:r>
          </w:p>
          <w:p w:rsidR="003A4BE6" w:rsidRPr="00DD1AAB" w:rsidRDefault="003A4BE6" w:rsidP="000440DA">
            <w:pPr>
              <w:ind w:left="-109"/>
              <w:jc w:val="center"/>
            </w:pPr>
            <w:r w:rsidRPr="00DD1AAB">
              <w:t>44 / 2012 &amp; 02/11/2012</w:t>
            </w:r>
          </w:p>
        </w:tc>
        <w:tc>
          <w:tcPr>
            <w:tcW w:w="570" w:type="pct"/>
          </w:tcPr>
          <w:p w:rsidR="003A4BE6" w:rsidRPr="00DD1AAB" w:rsidRDefault="003A4BE6" w:rsidP="000440DA">
            <w:r w:rsidRPr="00DD1AAB">
              <w:t>India</w:t>
            </w:r>
          </w:p>
        </w:tc>
      </w:tr>
      <w:tr w:rsidR="003A4BE6" w:rsidRPr="00DD1AAB" w:rsidTr="003A4BE6">
        <w:trPr>
          <w:trHeight w:val="170"/>
          <w:jc w:val="center"/>
        </w:trPr>
        <w:tc>
          <w:tcPr>
            <w:tcW w:w="289" w:type="pct"/>
          </w:tcPr>
          <w:p w:rsidR="003A4BE6" w:rsidRPr="00DD1AAB" w:rsidRDefault="003A4BE6" w:rsidP="000440DA">
            <w:r>
              <w:t>18</w:t>
            </w:r>
          </w:p>
        </w:tc>
        <w:tc>
          <w:tcPr>
            <w:tcW w:w="920" w:type="pct"/>
          </w:tcPr>
          <w:p w:rsidR="003A4BE6" w:rsidRPr="00DD1AAB" w:rsidRDefault="003A4BE6" w:rsidP="000440DA">
            <w:r w:rsidRPr="00DD1AAB">
              <w:t>Industrial Chemistry</w:t>
            </w:r>
          </w:p>
        </w:tc>
        <w:tc>
          <w:tcPr>
            <w:tcW w:w="477" w:type="pct"/>
          </w:tcPr>
          <w:p w:rsidR="003A4BE6" w:rsidRPr="00DD1AAB" w:rsidRDefault="003A4BE6" w:rsidP="000440DA">
            <w:r w:rsidRPr="00DD1AAB">
              <w:t>2012</w:t>
            </w:r>
          </w:p>
        </w:tc>
        <w:tc>
          <w:tcPr>
            <w:tcW w:w="1033" w:type="pct"/>
          </w:tcPr>
          <w:p w:rsidR="003A4BE6" w:rsidRPr="00DD1AAB" w:rsidRDefault="003A4BE6" w:rsidP="000440DA">
            <w:pPr>
              <w:rPr>
                <w:rFonts w:eastAsia="Arial Unicode MS"/>
              </w:rPr>
            </w:pPr>
            <w:proofErr w:type="spellStart"/>
            <w:r w:rsidRPr="00DD1AAB">
              <w:rPr>
                <w:rFonts w:eastAsia="Arial Unicode MS"/>
              </w:rPr>
              <w:t>Dr.G.Paruthimal</w:t>
            </w:r>
            <w:proofErr w:type="spellEnd"/>
            <w:r w:rsidRPr="00DD1AAB">
              <w:rPr>
                <w:rFonts w:eastAsia="Arial Unicode MS"/>
              </w:rPr>
              <w:t xml:space="preserve"> </w:t>
            </w:r>
            <w:proofErr w:type="spellStart"/>
            <w:r w:rsidRPr="00DD1AAB">
              <w:rPr>
                <w:rFonts w:eastAsia="Arial Unicode MS"/>
              </w:rPr>
              <w:t>Kalaignan</w:t>
            </w:r>
            <w:proofErr w:type="spellEnd"/>
          </w:p>
          <w:p w:rsidR="003A4BE6" w:rsidRPr="00DD1AAB" w:rsidRDefault="003A4BE6" w:rsidP="000440DA">
            <w:pPr>
              <w:rPr>
                <w:rFonts w:eastAsia="Arial Unicode MS"/>
              </w:rPr>
            </w:pPr>
            <w:proofErr w:type="spellStart"/>
            <w:r w:rsidRPr="00DD1AAB">
              <w:rPr>
                <w:rFonts w:eastAsia="Arial Unicode MS"/>
              </w:rPr>
              <w:t>G.A.Pathanjali</w:t>
            </w:r>
            <w:proofErr w:type="spellEnd"/>
          </w:p>
          <w:p w:rsidR="003A4BE6" w:rsidRPr="00DD1AAB" w:rsidRDefault="003A4BE6" w:rsidP="000440DA">
            <w:pPr>
              <w:rPr>
                <w:rFonts w:eastAsia="Arial Unicode MS"/>
              </w:rPr>
            </w:pPr>
            <w:r w:rsidRPr="00DD1AAB">
              <w:rPr>
                <w:rFonts w:eastAsia="Arial Unicode MS"/>
              </w:rPr>
              <w:t xml:space="preserve">M. </w:t>
            </w:r>
            <w:proofErr w:type="spellStart"/>
            <w:r w:rsidRPr="00DD1AAB">
              <w:rPr>
                <w:rFonts w:eastAsia="Arial Unicode MS"/>
              </w:rPr>
              <w:t>Nagarajan</w:t>
            </w:r>
            <w:proofErr w:type="spellEnd"/>
          </w:p>
        </w:tc>
        <w:tc>
          <w:tcPr>
            <w:tcW w:w="944" w:type="pct"/>
          </w:tcPr>
          <w:p w:rsidR="003A4BE6" w:rsidRPr="00DD1AAB" w:rsidRDefault="003A4BE6" w:rsidP="000440DA">
            <w:r w:rsidRPr="00DD1AAB">
              <w:t>236 /CHE/ 2011</w:t>
            </w:r>
          </w:p>
          <w:p w:rsidR="003A4BE6" w:rsidRPr="00DD1AAB" w:rsidRDefault="003A4BE6" w:rsidP="000440DA">
            <w:r w:rsidRPr="00DD1AAB">
              <w:t>25.01.2011</w:t>
            </w:r>
          </w:p>
        </w:tc>
        <w:tc>
          <w:tcPr>
            <w:tcW w:w="767" w:type="pct"/>
            <w:vAlign w:val="center"/>
          </w:tcPr>
          <w:p w:rsidR="003A4BE6" w:rsidRPr="00DD1AAB" w:rsidRDefault="003A4BE6" w:rsidP="00C361B4">
            <w:r w:rsidRPr="00DD1AAB">
              <w:t xml:space="preserve">Granted </w:t>
            </w:r>
          </w:p>
          <w:p w:rsidR="003A4BE6" w:rsidRPr="00DD1AAB" w:rsidRDefault="003A4BE6" w:rsidP="000440DA">
            <w:pPr>
              <w:ind w:left="-109"/>
              <w:jc w:val="center"/>
            </w:pPr>
            <w:r w:rsidRPr="00DD1AAB">
              <w:t>45 / 2012 &amp;</w:t>
            </w:r>
          </w:p>
          <w:p w:rsidR="003A4BE6" w:rsidRPr="00DD1AAB" w:rsidRDefault="003A4BE6" w:rsidP="000440DA">
            <w:pPr>
              <w:ind w:left="-109"/>
              <w:jc w:val="center"/>
            </w:pPr>
            <w:r w:rsidRPr="00DD1AAB">
              <w:t>09/11/2012</w:t>
            </w:r>
          </w:p>
        </w:tc>
        <w:tc>
          <w:tcPr>
            <w:tcW w:w="570" w:type="pct"/>
          </w:tcPr>
          <w:p w:rsidR="003A4BE6" w:rsidRPr="00DD1AAB" w:rsidRDefault="003A4BE6" w:rsidP="000440DA">
            <w:r w:rsidRPr="00DD1AAB">
              <w:t>India</w:t>
            </w:r>
          </w:p>
        </w:tc>
      </w:tr>
    </w:tbl>
    <w:p w:rsidR="003A4BE6" w:rsidRDefault="003A4BE6" w:rsidP="005B418A">
      <w:pPr>
        <w:jc w:val="both"/>
      </w:pPr>
      <w:r>
        <w:rPr>
          <w:noProof/>
          <w:lang w:val="en-US"/>
        </w:rPr>
        <w:drawing>
          <wp:anchor distT="0" distB="0" distL="114300" distR="114300" simplePos="0" relativeHeight="251662336" behindDoc="0" locked="0" layoutInCell="1" allowOverlap="1">
            <wp:simplePos x="0" y="0"/>
            <wp:positionH relativeFrom="column">
              <wp:posOffset>981075</wp:posOffset>
            </wp:positionH>
            <wp:positionV relativeFrom="paragraph">
              <wp:posOffset>88900</wp:posOffset>
            </wp:positionV>
            <wp:extent cx="2971800" cy="2076450"/>
            <wp:effectExtent l="19050" t="0" r="0" b="0"/>
            <wp:wrapSquare wrapText="bothSides"/>
            <wp:docPr id="4" name="Picture 1" descr="F:\IPR Cell\IPR Report\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PR Cell\IPR Report\Graph1.JPG"/>
                    <pic:cNvPicPr>
                      <a:picLocks noChangeAspect="1" noChangeArrowheads="1"/>
                    </pic:cNvPicPr>
                  </pic:nvPicPr>
                  <pic:blipFill>
                    <a:blip r:embed="rId9" cstate="print"/>
                    <a:srcRect/>
                    <a:stretch>
                      <a:fillRect/>
                    </a:stretch>
                  </pic:blipFill>
                  <pic:spPr bwMode="auto">
                    <a:xfrm>
                      <a:off x="0" y="0"/>
                      <a:ext cx="2971800" cy="2076450"/>
                    </a:xfrm>
                    <a:prstGeom prst="rect">
                      <a:avLst/>
                    </a:prstGeom>
                    <a:noFill/>
                    <a:ln w="9525">
                      <a:noFill/>
                      <a:miter lim="800000"/>
                      <a:headEnd/>
                      <a:tailEnd/>
                    </a:ln>
                  </pic:spPr>
                </pic:pic>
              </a:graphicData>
            </a:graphic>
          </wp:anchor>
        </w:drawing>
      </w:r>
    </w:p>
    <w:p w:rsidR="003A4BE6" w:rsidRDefault="003A4BE6" w:rsidP="003A4BE6">
      <w:pPr>
        <w:jc w:val="center"/>
      </w:pPr>
    </w:p>
    <w:p w:rsidR="003A4BE6" w:rsidRDefault="003A4BE6" w:rsidP="003A4BE6">
      <w:pPr>
        <w:jc w:val="right"/>
      </w:pPr>
    </w:p>
    <w:p w:rsidR="003A4BE6" w:rsidRDefault="003A4BE6" w:rsidP="003A4BE6">
      <w:pPr>
        <w:jc w:val="right"/>
      </w:pPr>
    </w:p>
    <w:p w:rsidR="003A4BE6" w:rsidRDefault="003A4BE6" w:rsidP="003A4BE6">
      <w:pPr>
        <w:jc w:val="right"/>
      </w:pPr>
    </w:p>
    <w:p w:rsidR="003A4BE6" w:rsidRDefault="003A4BE6" w:rsidP="003A4BE6">
      <w:pPr>
        <w:jc w:val="right"/>
      </w:pPr>
    </w:p>
    <w:p w:rsidR="003A4BE6" w:rsidRDefault="003A4BE6" w:rsidP="003A4BE6">
      <w:pPr>
        <w:jc w:val="right"/>
      </w:pPr>
    </w:p>
    <w:p w:rsidR="003A4BE6" w:rsidRDefault="003A4BE6" w:rsidP="003A4BE6">
      <w:pPr>
        <w:jc w:val="right"/>
      </w:pPr>
    </w:p>
    <w:p w:rsidR="003A4BE6" w:rsidRDefault="003A4BE6" w:rsidP="003A4BE6">
      <w:pPr>
        <w:jc w:val="right"/>
      </w:pPr>
    </w:p>
    <w:p w:rsidR="00D651B4" w:rsidRDefault="00D651B4" w:rsidP="003A4BE6">
      <w:pPr>
        <w:jc w:val="right"/>
      </w:pPr>
    </w:p>
    <w:p w:rsidR="00D651B4" w:rsidRDefault="00D651B4" w:rsidP="003A4BE6">
      <w:pPr>
        <w:jc w:val="right"/>
      </w:pPr>
    </w:p>
    <w:p w:rsidR="003A4BE6" w:rsidRDefault="003A4BE6" w:rsidP="003A4BE6">
      <w:pPr>
        <w:jc w:val="right"/>
      </w:pPr>
    </w:p>
    <w:sectPr w:rsidR="003A4BE6" w:rsidSect="00EC50C3">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F187C"/>
    <w:multiLevelType w:val="hybridMultilevel"/>
    <w:tmpl w:val="245E97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48799E"/>
    <w:multiLevelType w:val="hybridMultilevel"/>
    <w:tmpl w:val="A490A92E"/>
    <w:lvl w:ilvl="0" w:tplc="D18207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6731"/>
    <w:rsid w:val="000745DC"/>
    <w:rsid w:val="001A17E1"/>
    <w:rsid w:val="001B6731"/>
    <w:rsid w:val="00232B50"/>
    <w:rsid w:val="002401D3"/>
    <w:rsid w:val="00274191"/>
    <w:rsid w:val="002A26D4"/>
    <w:rsid w:val="00340047"/>
    <w:rsid w:val="003A4BE6"/>
    <w:rsid w:val="003B18FD"/>
    <w:rsid w:val="0040514E"/>
    <w:rsid w:val="004C0514"/>
    <w:rsid w:val="004C7344"/>
    <w:rsid w:val="005B418A"/>
    <w:rsid w:val="006052A1"/>
    <w:rsid w:val="00646D63"/>
    <w:rsid w:val="007F3A40"/>
    <w:rsid w:val="00940C28"/>
    <w:rsid w:val="009C4482"/>
    <w:rsid w:val="00A45F32"/>
    <w:rsid w:val="00AC4B41"/>
    <w:rsid w:val="00BF3C4C"/>
    <w:rsid w:val="00C361B4"/>
    <w:rsid w:val="00C702F1"/>
    <w:rsid w:val="00D651B4"/>
    <w:rsid w:val="00E65D97"/>
    <w:rsid w:val="00E84A6F"/>
    <w:rsid w:val="00EA47B5"/>
    <w:rsid w:val="00EC50C3"/>
    <w:rsid w:val="00FA7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3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7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C4C"/>
    <w:pPr>
      <w:ind w:left="720"/>
      <w:contextualSpacing/>
    </w:pPr>
    <w:rPr>
      <w:lang w:val="en-US"/>
    </w:rPr>
  </w:style>
  <w:style w:type="paragraph" w:styleId="BalloonText">
    <w:name w:val="Balloon Text"/>
    <w:basedOn w:val="Normal"/>
    <w:link w:val="BalloonTextChar"/>
    <w:uiPriority w:val="99"/>
    <w:semiHidden/>
    <w:unhideWhenUsed/>
    <w:rsid w:val="003B18FD"/>
    <w:rPr>
      <w:rFonts w:ascii="Tahoma" w:hAnsi="Tahoma" w:cs="Tahoma"/>
      <w:sz w:val="16"/>
      <w:szCs w:val="16"/>
    </w:rPr>
  </w:style>
  <w:style w:type="character" w:customStyle="1" w:styleId="BalloonTextChar">
    <w:name w:val="Balloon Text Char"/>
    <w:basedOn w:val="DefaultParagraphFont"/>
    <w:link w:val="BalloonText"/>
    <w:uiPriority w:val="99"/>
    <w:semiHidden/>
    <w:rsid w:val="003B18FD"/>
    <w:rPr>
      <w:rFonts w:ascii="Tahoma" w:eastAsia="Times New Roman" w:hAnsi="Tahoma" w:cs="Tahoma"/>
      <w:sz w:val="16"/>
      <w:szCs w:val="16"/>
      <w:lang w:eastAsia="en-US"/>
    </w:rPr>
  </w:style>
  <w:style w:type="paragraph" w:customStyle="1" w:styleId="Default">
    <w:name w:val="Default"/>
    <w:rsid w:val="003A4BE6"/>
    <w:pPr>
      <w:autoSpaceDE w:val="0"/>
      <w:autoSpaceDN w:val="0"/>
      <w:adjustRightInd w:val="0"/>
    </w:pPr>
    <w:rPr>
      <w:rFonts w:ascii="Calisto MT" w:eastAsia="Times New Roman" w:hAnsi="Calisto MT" w:cs="Calisto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SKP</dc:creator>
  <cp:lastModifiedBy>DELL</cp:lastModifiedBy>
  <cp:revision>4</cp:revision>
  <dcterms:created xsi:type="dcterms:W3CDTF">2017-03-12T10:18:00Z</dcterms:created>
  <dcterms:modified xsi:type="dcterms:W3CDTF">2017-03-17T01:14:00Z</dcterms:modified>
</cp:coreProperties>
</file>